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548DD" w14:textId="77777777" w:rsidR="00A45C50" w:rsidRPr="003E0C59" w:rsidRDefault="00A45C50" w:rsidP="00A45C50">
      <w:pPr>
        <w:jc w:val="both"/>
        <w:rPr>
          <w:rFonts w:ascii="Bradley Hand Bold" w:hAnsi="Bradley Hand Bold" w:cs="Apple Chancery"/>
          <w:b/>
          <w:sz w:val="36"/>
          <w:szCs w:val="36"/>
        </w:rPr>
      </w:pPr>
      <w:r w:rsidRPr="003E0C59">
        <w:rPr>
          <w:rFonts w:ascii="Bradley Hand Bold" w:hAnsi="Bradley Hand Bold" w:cs="Apple Chancery"/>
          <w:b/>
          <w:sz w:val="36"/>
          <w:szCs w:val="36"/>
        </w:rPr>
        <w:t>A Naked-eye Guide to the Night Sky</w:t>
      </w:r>
    </w:p>
    <w:p w14:paraId="5F8919D4" w14:textId="77777777" w:rsidR="00A45C50" w:rsidRDefault="00A45C50" w:rsidP="00A45C50">
      <w:pPr>
        <w:spacing w:line="360" w:lineRule="auto"/>
        <w:jc w:val="both"/>
        <w:rPr>
          <w:rFonts w:ascii="Bradley Hand Bold" w:hAnsi="Bradley Hand Bold" w:cs="Apple Chancery"/>
          <w:b/>
          <w:sz w:val="28"/>
          <w:szCs w:val="28"/>
        </w:rPr>
      </w:pPr>
      <w:r>
        <w:rPr>
          <w:rFonts w:ascii="Bradley Hand Bold" w:hAnsi="Bradley Hand Bold" w:cs="Apple Chancery"/>
          <w:b/>
          <w:sz w:val="28"/>
          <w:szCs w:val="28"/>
        </w:rPr>
        <w:t>The Stars of August</w:t>
      </w:r>
    </w:p>
    <w:p w14:paraId="29B0C829" w14:textId="77777777" w:rsidR="00A45C50" w:rsidRDefault="00A45C50" w:rsidP="00A45C50">
      <w:pPr>
        <w:spacing w:line="360" w:lineRule="auto"/>
        <w:jc w:val="both"/>
        <w:rPr>
          <w:rFonts w:ascii="Bradley Hand Bold" w:hAnsi="Bradley Hand Bold" w:cs="Apple Chancery"/>
          <w:b/>
          <w:sz w:val="28"/>
          <w:szCs w:val="28"/>
        </w:rPr>
      </w:pPr>
    </w:p>
    <w:p w14:paraId="7DFBA72E" w14:textId="77777777" w:rsidR="00A45C50" w:rsidRDefault="00A45C50" w:rsidP="00A45C50">
      <w:pPr>
        <w:spacing w:line="360" w:lineRule="auto"/>
        <w:ind w:firstLine="360"/>
        <w:jc w:val="both"/>
        <w:rPr>
          <w:rFonts w:ascii="Bradley Hand Bold" w:hAnsi="Bradley Hand Bold" w:cs="Apple Chancery"/>
          <w:b/>
          <w:sz w:val="28"/>
          <w:szCs w:val="28"/>
        </w:rPr>
      </w:pPr>
      <w:r>
        <w:rPr>
          <w:rFonts w:ascii="Bradley Hand Bold" w:hAnsi="Bradley Hand Bold" w:cs="Apple Chancery"/>
          <w:b/>
          <w:noProof/>
          <w:sz w:val="28"/>
          <w:szCs w:val="28"/>
        </w:rPr>
        <w:drawing>
          <wp:inline distT="0" distB="0" distL="0" distR="0" wp14:anchorId="7962C038" wp14:editId="5C75206C">
            <wp:extent cx="5325745" cy="4292600"/>
            <wp:effectExtent l="0" t="0" r="8255" b="0"/>
            <wp:docPr id="26" name="Picture 14" descr="Untitled:Users:m:Pictures:Photos Library.photoslibrary:resources:proxies:derivatives:19:00:1934:Fyij7RCnSFyFgFd9R704hw_thumb_1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Users:m:Pictures:Photos Library.photoslibrary:resources:proxies:derivatives:19:00:1934:Fyij7RCnSFyFgFd9R704hw_thumb_19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5745" cy="4292600"/>
                    </a:xfrm>
                    <a:prstGeom prst="rect">
                      <a:avLst/>
                    </a:prstGeom>
                    <a:noFill/>
                    <a:ln>
                      <a:noFill/>
                    </a:ln>
                  </pic:spPr>
                </pic:pic>
              </a:graphicData>
            </a:graphic>
          </wp:inline>
        </w:drawing>
      </w:r>
    </w:p>
    <w:p w14:paraId="3A498B32" w14:textId="77777777" w:rsidR="00A45C50" w:rsidRDefault="00A45C50" w:rsidP="00A45C50">
      <w:pPr>
        <w:spacing w:line="360" w:lineRule="auto"/>
        <w:jc w:val="both"/>
        <w:rPr>
          <w:rFonts w:ascii="Bradley Hand Bold" w:hAnsi="Bradley Hand Bold" w:cs="Apple Chancery"/>
          <w:i/>
          <w:sz w:val="20"/>
          <w:szCs w:val="20"/>
        </w:rPr>
      </w:pPr>
      <w:r>
        <w:rPr>
          <w:rFonts w:ascii="Bradley Hand Bold" w:hAnsi="Bradley Hand Bold" w:cs="Apple Chancery"/>
          <w:b/>
          <w:sz w:val="28"/>
          <w:szCs w:val="28"/>
        </w:rPr>
        <w:t xml:space="preserve">   </w:t>
      </w:r>
      <w:r>
        <w:rPr>
          <w:rFonts w:ascii="Bradley Hand Bold" w:hAnsi="Bradley Hand Bold" w:cs="Apple Chancery"/>
          <w:b/>
          <w:sz w:val="28"/>
          <w:szCs w:val="28"/>
        </w:rPr>
        <w:tab/>
        <w:t xml:space="preserve">            </w:t>
      </w:r>
      <w:proofErr w:type="gramStart"/>
      <w:r>
        <w:rPr>
          <w:rFonts w:ascii="Bradley Hand Bold" w:hAnsi="Bradley Hand Bold" w:cs="Apple Chancery"/>
          <w:i/>
          <w:sz w:val="20"/>
          <w:szCs w:val="20"/>
        </w:rPr>
        <w:t>Meteor S</w:t>
      </w:r>
      <w:r w:rsidRPr="00D506B7">
        <w:rPr>
          <w:rFonts w:ascii="Bradley Hand Bold" w:hAnsi="Bradley Hand Bold" w:cs="Apple Chancery"/>
          <w:i/>
          <w:sz w:val="20"/>
          <w:szCs w:val="20"/>
        </w:rPr>
        <w:t xml:space="preserve">hower in </w:t>
      </w:r>
      <w:r>
        <w:rPr>
          <w:rFonts w:ascii="Bradley Hand Bold" w:hAnsi="Bradley Hand Bold" w:cs="Apple Chancery"/>
          <w:i/>
          <w:sz w:val="20"/>
          <w:szCs w:val="20"/>
        </w:rPr>
        <w:t>the Night Sky.</w:t>
      </w:r>
      <w:proofErr w:type="gramEnd"/>
      <w:r w:rsidRPr="00D506B7">
        <w:rPr>
          <w:rFonts w:ascii="Bradley Hand Bold" w:hAnsi="Bradley Hand Bold" w:cs="Apple Chancery"/>
          <w:i/>
          <w:sz w:val="20"/>
          <w:szCs w:val="20"/>
        </w:rPr>
        <w:t xml:space="preserve"> Henry Robinson</w:t>
      </w:r>
      <w:r>
        <w:rPr>
          <w:rFonts w:ascii="Bradley Hand Bold" w:hAnsi="Bradley Hand Bold" w:cs="Apple Chancery"/>
          <w:i/>
          <w:sz w:val="20"/>
          <w:szCs w:val="20"/>
        </w:rPr>
        <w:t xml:space="preserve">, </w:t>
      </w:r>
      <w:r w:rsidRPr="00D506B7">
        <w:rPr>
          <w:rFonts w:ascii="Bradley Hand Bold" w:hAnsi="Bradley Hand Bold" w:cs="Apple Chancery"/>
          <w:i/>
          <w:sz w:val="20"/>
          <w:szCs w:val="20"/>
        </w:rPr>
        <w:t>1783.</w:t>
      </w:r>
    </w:p>
    <w:p w14:paraId="326DBDD4" w14:textId="77777777" w:rsidR="00A45C50" w:rsidRDefault="00A45C50" w:rsidP="00A45C50">
      <w:pPr>
        <w:spacing w:line="360" w:lineRule="auto"/>
        <w:jc w:val="both"/>
        <w:rPr>
          <w:rFonts w:ascii="Bradley Hand Bold" w:hAnsi="Bradley Hand Bold" w:cs="Apple Chancery"/>
          <w:b/>
          <w:sz w:val="28"/>
          <w:szCs w:val="28"/>
        </w:rPr>
      </w:pPr>
    </w:p>
    <w:p w14:paraId="37183E7D" w14:textId="77777777" w:rsidR="00A45C50" w:rsidRPr="00287BAC" w:rsidRDefault="00A45C50" w:rsidP="00A45C50">
      <w:pPr>
        <w:spacing w:line="360" w:lineRule="auto"/>
        <w:jc w:val="both"/>
        <w:rPr>
          <w:rFonts w:ascii="Bradley Hand Bold" w:hAnsi="Bradley Hand Bold" w:cs="Apple Chancery"/>
          <w:b/>
          <w:sz w:val="28"/>
          <w:szCs w:val="28"/>
        </w:rPr>
      </w:pPr>
      <w:r>
        <w:rPr>
          <w:rFonts w:ascii="Bradley Hand Bold" w:hAnsi="Bradley Hand Bold" w:cs="Apple Chancery"/>
          <w:b/>
          <w:sz w:val="28"/>
          <w:szCs w:val="28"/>
        </w:rPr>
        <w:tab/>
      </w:r>
      <w:r w:rsidRPr="0043696A">
        <w:rPr>
          <w:rFonts w:ascii="Bradley Hand Bold" w:eastAsia="Times New Roman" w:hAnsi="Bradley Hand Bold" w:cs="Times New Roman"/>
          <w:i/>
          <w:iCs/>
          <w:color w:val="333333"/>
          <w:shd w:val="clear" w:color="auto" w:fill="FFFFFF"/>
        </w:rPr>
        <w:t>August</w:t>
      </w:r>
      <w:r w:rsidRPr="00DD5F1F">
        <w:rPr>
          <w:rFonts w:ascii="Bradley Hand Bold" w:eastAsia="Times New Roman" w:hAnsi="Bradley Hand Bold" w:cs="Times New Roman"/>
          <w:color w:val="333333"/>
          <w:shd w:val="clear" w:color="auto" w:fill="FFFFFF"/>
        </w:rPr>
        <w:t> is not ju</w:t>
      </w:r>
      <w:r>
        <w:rPr>
          <w:rFonts w:ascii="Bradley Hand Bold" w:eastAsia="Times New Roman" w:hAnsi="Bradley Hand Bold" w:cs="Times New Roman"/>
          <w:color w:val="333333"/>
          <w:shd w:val="clear" w:color="auto" w:fill="FFFFFF"/>
        </w:rPr>
        <w:t>st the name of a month. The word</w:t>
      </w:r>
      <w:r w:rsidRPr="00DD5F1F">
        <w:rPr>
          <w:rFonts w:ascii="Bradley Hand Bold" w:eastAsia="Times New Roman" w:hAnsi="Bradley Hand Bold" w:cs="Times New Roman"/>
          <w:color w:val="333333"/>
          <w:shd w:val="clear" w:color="auto" w:fill="FFFFFF"/>
        </w:rPr>
        <w:t xml:space="preserve"> a</w:t>
      </w:r>
      <w:r>
        <w:rPr>
          <w:rFonts w:ascii="Bradley Hand Bold" w:eastAsia="Times New Roman" w:hAnsi="Bradley Hand Bold" w:cs="Times New Roman"/>
          <w:color w:val="333333"/>
          <w:shd w:val="clear" w:color="auto" w:fill="FFFFFF"/>
        </w:rPr>
        <w:t>lso describes something</w:t>
      </w:r>
      <w:r w:rsidRPr="00DD5F1F">
        <w:rPr>
          <w:rFonts w:ascii="Bradley Hand Bold" w:eastAsia="Times New Roman" w:hAnsi="Bradley Hand Bold" w:cs="Times New Roman"/>
          <w:color w:val="333333"/>
          <w:shd w:val="clear" w:color="auto" w:fill="FFFFFF"/>
        </w:rPr>
        <w:t xml:space="preserve"> regal</w:t>
      </w:r>
      <w:r>
        <w:rPr>
          <w:rFonts w:ascii="Bradley Hand Bold" w:eastAsia="Times New Roman" w:hAnsi="Bradley Hand Bold" w:cs="Times New Roman"/>
          <w:color w:val="333333"/>
          <w:shd w:val="clear" w:color="auto" w:fill="FFFFFF"/>
        </w:rPr>
        <w:t xml:space="preserve"> or majestic</w:t>
      </w:r>
      <w:r w:rsidRPr="00DD5F1F">
        <w:rPr>
          <w:rFonts w:ascii="Bradley Hand Bold" w:eastAsia="Times New Roman" w:hAnsi="Bradley Hand Bold" w:cs="Times New Roman"/>
          <w:color w:val="333333"/>
          <w:shd w:val="clear" w:color="auto" w:fill="FFFFFF"/>
        </w:rPr>
        <w:t xml:space="preserve">. </w:t>
      </w:r>
      <w:r>
        <w:rPr>
          <w:rFonts w:ascii="Bradley Hand Bold" w:eastAsia="Times New Roman" w:hAnsi="Bradley Hand Bold" w:cs="Times New Roman"/>
          <w:color w:val="333333"/>
          <w:shd w:val="clear" w:color="auto" w:fill="FFFFFF"/>
        </w:rPr>
        <w:t xml:space="preserve">And what could be more majestic - or </w:t>
      </w:r>
      <w:r w:rsidRPr="00287BAC">
        <w:rPr>
          <w:rFonts w:ascii="Bradley Hand Bold" w:eastAsia="Times New Roman" w:hAnsi="Bradley Hand Bold" w:cs="Times New Roman"/>
          <w:i/>
          <w:color w:val="333333"/>
          <w:shd w:val="clear" w:color="auto" w:fill="FFFFFF"/>
        </w:rPr>
        <w:t>august</w:t>
      </w:r>
      <w:r>
        <w:rPr>
          <w:rFonts w:ascii="Bradley Hand Bold" w:eastAsia="Times New Roman" w:hAnsi="Bradley Hand Bold" w:cs="Times New Roman"/>
          <w:color w:val="333333"/>
          <w:shd w:val="clear" w:color="auto" w:fill="FFFFFF"/>
        </w:rPr>
        <w:t xml:space="preserve"> – than a sky strewn top to bottom with the lights of stars, the sweep of our galaxy, and the year’s most celebrated shower of meteors? </w:t>
      </w:r>
    </w:p>
    <w:p w14:paraId="38221E66"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r>
        <w:rPr>
          <w:rFonts w:ascii="Bradley Hand Bold" w:eastAsia="Times New Roman" w:hAnsi="Bradley Hand Bold" w:cs="Times New Roman"/>
          <w:color w:val="333333"/>
          <w:shd w:val="clear" w:color="auto" w:fill="FFFFFF"/>
        </w:rPr>
        <w:tab/>
        <w:t>In some traditions, August heralds the start of fall. For the Celts, the month began with observance of Lammas, the cross-quarter midpoint between solstice and equinox. Commencement of the harvest was celebrated by baking bread from the season’s first cut of wheat.</w:t>
      </w:r>
    </w:p>
    <w:p w14:paraId="0FF4F27E"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p>
    <w:p w14:paraId="43079188"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p>
    <w:p w14:paraId="1466EC5F" w14:textId="77777777" w:rsidR="00A45C50" w:rsidRDefault="00A45C50" w:rsidP="00A45C50">
      <w:pPr>
        <w:spacing w:line="360" w:lineRule="auto"/>
        <w:jc w:val="both"/>
        <w:rPr>
          <w:rFonts w:ascii="Bradley Hand Bold" w:eastAsia="Times New Roman" w:hAnsi="Bradley Hand Bold" w:cs="Times New Roman"/>
          <w:color w:val="333333"/>
          <w:shd w:val="clear" w:color="auto" w:fill="FFFFFF"/>
        </w:rPr>
      </w:pPr>
      <w:r>
        <w:rPr>
          <w:rFonts w:ascii="Bradley Hand Bold" w:eastAsia="Times New Roman" w:hAnsi="Bradley Hand Bold" w:cs="Times New Roman"/>
          <w:color w:val="333333"/>
          <w:shd w:val="clear" w:color="auto" w:fill="FFFFFF"/>
        </w:rPr>
        <w:tab/>
        <w:t xml:space="preserve">To be sure, even as the warmth of summer lingers, signs of autumn are in the air. Is it something in the slant of light? </w:t>
      </w:r>
      <w:proofErr w:type="gramStart"/>
      <w:r>
        <w:rPr>
          <w:rFonts w:ascii="Bradley Hand Bold" w:eastAsia="Times New Roman" w:hAnsi="Bradley Hand Bold" w:cs="Times New Roman"/>
          <w:color w:val="333333"/>
          <w:shd w:val="clear" w:color="auto" w:fill="FFFFFF"/>
        </w:rPr>
        <w:t>Something in the colors of leaves?</w:t>
      </w:r>
      <w:proofErr w:type="gramEnd"/>
      <w:r>
        <w:rPr>
          <w:rFonts w:ascii="Bradley Hand Bold" w:eastAsia="Times New Roman" w:hAnsi="Bradley Hand Bold" w:cs="Times New Roman"/>
          <w:color w:val="333333"/>
          <w:shd w:val="clear" w:color="auto" w:fill="FFFFFF"/>
        </w:rPr>
        <w:t xml:space="preserve"> Or is it something audible in the voice of the wind? Whatever the case, the midday Sun is sinking by degrees. By mid-month the familiar stars of summer will have begun their slow retreat to the west, while elsewhere in the darks a host of figures will make new appearance to herald the change of seasons.</w:t>
      </w:r>
    </w:p>
    <w:p w14:paraId="4B86A372" w14:textId="77777777" w:rsidR="00A45C50" w:rsidRDefault="00A45C50" w:rsidP="00A45C50">
      <w:pPr>
        <w:spacing w:line="360" w:lineRule="auto"/>
        <w:jc w:val="both"/>
        <w:rPr>
          <w:rFonts w:ascii="Bradley Hand Bold" w:hAnsi="Bradley Hand Bold" w:cs="Apple Chancery"/>
        </w:rPr>
      </w:pPr>
      <w:r>
        <w:rPr>
          <w:rFonts w:ascii="Bradley Hand Bold" w:eastAsia="Times New Roman" w:hAnsi="Bradley Hand Bold" w:cs="Times New Roman"/>
          <w:color w:val="333333"/>
          <w:shd w:val="clear" w:color="auto" w:fill="FFFFFF"/>
        </w:rPr>
        <w:tab/>
      </w:r>
      <w:r>
        <w:rPr>
          <w:rFonts w:ascii="Bradley Hand Bold" w:hAnsi="Bradley Hand Bold" w:cs="Apple Chancery"/>
        </w:rPr>
        <w:t xml:space="preserve">The pages that follow will introduce you to the stars alight in this month’s sky.  Printable maps are attached to the end of this guide - they depict the stars as seen from mid-northern latitudes in the hours shortly after sunset, and will serve reasonably well for the entire month. Viewing is best on a moonless night. You’ll want a vantage point with an uncluttered horizon, away from the glare of lights. A general sense of the cardinal compass directions is also helpful. If you’re not already familiar with how to read a map of the sky, there’s an attachment offering some pointers – you might take a few moments to look it over before your session with the stars. Otherwise, print the charts, grab a red-filtered flashlight, and head outside for an evening under </w:t>
      </w:r>
      <w:r>
        <w:rPr>
          <w:rFonts w:ascii="Bradley Hand Bold" w:eastAsia="Times New Roman" w:hAnsi="Bradley Hand Bold" w:cs="Times New Roman"/>
          <w:color w:val="333333"/>
          <w:shd w:val="clear" w:color="auto" w:fill="FFFFFF"/>
        </w:rPr>
        <w:t xml:space="preserve">an </w:t>
      </w:r>
      <w:r w:rsidRPr="00DB622F">
        <w:rPr>
          <w:rFonts w:ascii="Bradley Hand Bold" w:eastAsia="Times New Roman" w:hAnsi="Bradley Hand Bold" w:cs="Times New Roman"/>
          <w:i/>
          <w:color w:val="333333"/>
          <w:shd w:val="clear" w:color="auto" w:fill="FFFFFF"/>
        </w:rPr>
        <w:t>august</w:t>
      </w:r>
      <w:r>
        <w:rPr>
          <w:rFonts w:ascii="Bradley Hand Bold" w:eastAsia="Times New Roman" w:hAnsi="Bradley Hand Bold" w:cs="Times New Roman"/>
          <w:color w:val="333333"/>
          <w:shd w:val="clear" w:color="auto" w:fill="FFFFFF"/>
        </w:rPr>
        <w:t xml:space="preserve"> sky….</w:t>
      </w:r>
    </w:p>
    <w:p w14:paraId="07392954" w14:textId="77777777" w:rsidR="00A45C50" w:rsidRDefault="00A45C50" w:rsidP="00A45C50">
      <w:pPr>
        <w:spacing w:line="360" w:lineRule="auto"/>
        <w:jc w:val="both"/>
        <w:rPr>
          <w:rFonts w:ascii="Bradley Hand Bold" w:hAnsi="Bradley Hand Bold" w:cs="Apple Chancery"/>
        </w:rPr>
      </w:pPr>
    </w:p>
    <w:p w14:paraId="36F337FC" w14:textId="77777777" w:rsidR="00A45C50" w:rsidRDefault="00A45C50" w:rsidP="00A45C50">
      <w:pPr>
        <w:rPr>
          <w:rFonts w:ascii="Bradley Hand Bold" w:hAnsi="Bradley Hand Bold"/>
          <w:b/>
          <w:sz w:val="28"/>
          <w:szCs w:val="28"/>
        </w:rPr>
      </w:pPr>
    </w:p>
    <w:p w14:paraId="2BB7886E" w14:textId="77777777" w:rsidR="00A45C50" w:rsidRDefault="00A45C50" w:rsidP="00A45C50">
      <w:pPr>
        <w:spacing w:after="200"/>
        <w:rPr>
          <w:rFonts w:ascii="Bradley Hand Bold" w:hAnsi="Bradley Hand Bold"/>
          <w:b/>
          <w:sz w:val="28"/>
          <w:szCs w:val="28"/>
        </w:rPr>
      </w:pPr>
    </w:p>
    <w:p w14:paraId="3AF99B2F" w14:textId="77777777" w:rsidR="00A45C50" w:rsidRDefault="00A45C50" w:rsidP="00A45C50">
      <w:pPr>
        <w:spacing w:after="200"/>
        <w:rPr>
          <w:rFonts w:ascii="Bradley Hand Bold" w:hAnsi="Bradley Hand Bold"/>
          <w:b/>
          <w:sz w:val="28"/>
          <w:szCs w:val="28"/>
        </w:rPr>
      </w:pPr>
    </w:p>
    <w:p w14:paraId="14C32EE5" w14:textId="77777777" w:rsidR="00A45C50" w:rsidRDefault="00A45C50" w:rsidP="00A45C50">
      <w:pPr>
        <w:spacing w:after="200"/>
        <w:rPr>
          <w:rFonts w:ascii="Bradley Hand Bold" w:hAnsi="Bradley Hand Bold"/>
          <w:b/>
          <w:sz w:val="28"/>
          <w:szCs w:val="28"/>
        </w:rPr>
      </w:pPr>
    </w:p>
    <w:p w14:paraId="1EEAD259" w14:textId="77777777" w:rsidR="00A45C50" w:rsidRDefault="00A45C50" w:rsidP="00A45C50">
      <w:pPr>
        <w:spacing w:after="200"/>
        <w:rPr>
          <w:rFonts w:ascii="Bradley Hand Bold" w:hAnsi="Bradley Hand Bold"/>
          <w:b/>
          <w:sz w:val="28"/>
          <w:szCs w:val="28"/>
        </w:rPr>
      </w:pPr>
    </w:p>
    <w:p w14:paraId="31945AED" w14:textId="77777777" w:rsidR="00A45C50" w:rsidRDefault="00A45C50" w:rsidP="00A45C50">
      <w:pPr>
        <w:spacing w:after="200"/>
        <w:rPr>
          <w:rFonts w:ascii="Bradley Hand Bold" w:hAnsi="Bradley Hand Bold"/>
          <w:b/>
          <w:sz w:val="28"/>
          <w:szCs w:val="28"/>
        </w:rPr>
      </w:pPr>
    </w:p>
    <w:p w14:paraId="23711196" w14:textId="77777777" w:rsidR="00A45C50" w:rsidRDefault="00A45C50" w:rsidP="00A45C50">
      <w:pPr>
        <w:spacing w:after="200"/>
        <w:rPr>
          <w:rFonts w:ascii="Bradley Hand Bold" w:hAnsi="Bradley Hand Bold"/>
          <w:b/>
          <w:sz w:val="28"/>
          <w:szCs w:val="28"/>
        </w:rPr>
      </w:pPr>
    </w:p>
    <w:p w14:paraId="43BC7904" w14:textId="77777777" w:rsidR="00A45C50" w:rsidRDefault="00A45C50" w:rsidP="00A45C50">
      <w:pPr>
        <w:spacing w:after="200"/>
        <w:rPr>
          <w:rFonts w:ascii="Bradley Hand Bold" w:hAnsi="Bradley Hand Bold"/>
          <w:b/>
          <w:sz w:val="28"/>
          <w:szCs w:val="28"/>
        </w:rPr>
      </w:pPr>
    </w:p>
    <w:p w14:paraId="307B59E8" w14:textId="77777777" w:rsidR="00A45C50" w:rsidRDefault="00A45C50" w:rsidP="00A45C50">
      <w:pPr>
        <w:spacing w:after="200"/>
        <w:rPr>
          <w:rFonts w:ascii="Bradley Hand Bold" w:hAnsi="Bradley Hand Bold"/>
          <w:b/>
          <w:sz w:val="28"/>
          <w:szCs w:val="28"/>
        </w:rPr>
      </w:pPr>
    </w:p>
    <w:p w14:paraId="0734EFC1" w14:textId="77777777" w:rsidR="00A45C50" w:rsidRDefault="00A45C50" w:rsidP="00A45C50">
      <w:pPr>
        <w:spacing w:after="200"/>
        <w:rPr>
          <w:rFonts w:ascii="Bradley Hand Bold" w:hAnsi="Bradley Hand Bold"/>
          <w:b/>
          <w:sz w:val="28"/>
          <w:szCs w:val="28"/>
        </w:rPr>
      </w:pPr>
    </w:p>
    <w:p w14:paraId="14DE63C2" w14:textId="77777777" w:rsidR="00A45C50" w:rsidRDefault="00A45C50" w:rsidP="00A45C50">
      <w:pPr>
        <w:spacing w:after="200"/>
        <w:rPr>
          <w:rFonts w:ascii="Bradley Hand Bold" w:hAnsi="Bradley Hand Bold"/>
          <w:b/>
          <w:sz w:val="28"/>
          <w:szCs w:val="28"/>
        </w:rPr>
      </w:pPr>
      <w:r w:rsidRPr="00AF60B4">
        <w:rPr>
          <w:rFonts w:ascii="Bradley Hand Bold" w:hAnsi="Bradley Hand Bold"/>
          <w:b/>
          <w:sz w:val="28"/>
          <w:szCs w:val="28"/>
        </w:rPr>
        <w:lastRenderedPageBreak/>
        <w:t>The Northern Sky</w:t>
      </w:r>
    </w:p>
    <w:p w14:paraId="32A5B623" w14:textId="0900A39D" w:rsidR="00A45C50" w:rsidRPr="00F732CD" w:rsidRDefault="00A45C50" w:rsidP="00A45C50">
      <w:pPr>
        <w:ind w:left="-90" w:firstLine="90"/>
        <w:jc w:val="both"/>
        <w:rPr>
          <w:rFonts w:ascii="Bradley Hand Bold" w:hAnsi="Bradley Hand Bold" w:cs="Apple Chancery"/>
        </w:rPr>
      </w:pPr>
      <w:r>
        <w:rPr>
          <w:rFonts w:ascii="Bradley Hand Bold" w:hAnsi="Bradley Hand Bold"/>
          <w:b/>
          <w:sz w:val="28"/>
          <w:szCs w:val="28"/>
        </w:rPr>
        <w:tab/>
      </w:r>
      <w:r>
        <w:rPr>
          <w:rFonts w:ascii="Bradley Hand Bold" w:hAnsi="Bradley Hand Bold"/>
        </w:rPr>
        <w:t xml:space="preserve">Begin your gaze </w:t>
      </w:r>
      <w:r w:rsidRPr="007F177C">
        <w:rPr>
          <w:rFonts w:ascii="Bradley Hand Bold" w:hAnsi="Bradley Hand Bold"/>
        </w:rPr>
        <w:t>with a loo</w:t>
      </w:r>
      <w:r>
        <w:rPr>
          <w:rFonts w:ascii="Bradley Hand Bold" w:hAnsi="Bradley Hand Bold"/>
        </w:rPr>
        <w:t>k to</w:t>
      </w:r>
      <w:r w:rsidRPr="007F177C">
        <w:rPr>
          <w:rFonts w:ascii="Bradley Hand Bold" w:hAnsi="Bradley Hand Bold"/>
        </w:rPr>
        <w:t xml:space="preserve"> north</w:t>
      </w:r>
      <w:r>
        <w:rPr>
          <w:rFonts w:ascii="Bradley Hand Bold" w:hAnsi="Bradley Hand Bold"/>
        </w:rPr>
        <w:t>ern skies</w:t>
      </w:r>
      <w:r w:rsidRPr="007F177C">
        <w:rPr>
          <w:rFonts w:ascii="Bradley Hand Bold" w:hAnsi="Bradley Hand Bold"/>
        </w:rPr>
        <w:t xml:space="preserve">. </w:t>
      </w:r>
      <w:r>
        <w:rPr>
          <w:rFonts w:ascii="Bradley Hand Bold" w:hAnsi="Bradley Hand Bold"/>
        </w:rPr>
        <w:t>Stars found there are brimming with patience. Month by month they circle the pole in quiet contemplation, awaiting notice and offering guidance and counsel to any who would ask. Easiest to find</w:t>
      </w:r>
      <w:r w:rsidRPr="007F177C">
        <w:rPr>
          <w:rFonts w:ascii="Bradley Hand Bold" w:hAnsi="Bradley Hand Bold"/>
        </w:rPr>
        <w:t xml:space="preserve"> are </w:t>
      </w:r>
      <w:r>
        <w:rPr>
          <w:rFonts w:ascii="Bradley Hand Bold" w:hAnsi="Bradley Hand Bold"/>
        </w:rPr>
        <w:t>stars of the</w:t>
      </w:r>
      <w:r>
        <w:rPr>
          <w:rFonts w:ascii="Bradley Hand Bold" w:hAnsi="Bradley Hand Bold"/>
          <w:b/>
        </w:rPr>
        <w:t xml:space="preserve"> </w:t>
      </w:r>
      <w:r w:rsidRPr="00F601E3">
        <w:rPr>
          <w:rFonts w:ascii="Bradley Hand Bold" w:hAnsi="Bradley Hand Bold"/>
        </w:rPr>
        <w:t>“Big Dipper”–</w:t>
      </w:r>
      <w:r>
        <w:rPr>
          <w:rFonts w:ascii="Bradley Hand Bold" w:hAnsi="Bradley Hand Bold"/>
        </w:rPr>
        <w:t xml:space="preserve"> seven lights of relatively equal brightness, by many accounts the most widely </w:t>
      </w:r>
      <w:r w:rsidRPr="007F177C">
        <w:rPr>
          <w:rFonts w:ascii="Bradley Hand Bold" w:hAnsi="Bradley Hand Bold"/>
        </w:rPr>
        <w:t xml:space="preserve">recognized figure in the sky. </w:t>
      </w:r>
      <w:r>
        <w:rPr>
          <w:rFonts w:ascii="Bradley Hand Bold" w:hAnsi="Bradley Hand Bold"/>
        </w:rPr>
        <w:t xml:space="preserve">Stars of the Dipper belong to a group known formally as </w:t>
      </w:r>
      <w:proofErr w:type="spellStart"/>
      <w:r w:rsidRPr="00573DC1">
        <w:rPr>
          <w:rFonts w:ascii="Bradley Hand Bold" w:hAnsi="Bradley Hand Bold"/>
          <w:b/>
        </w:rPr>
        <w:t>Ursa</w:t>
      </w:r>
      <w:proofErr w:type="spellEnd"/>
      <w:r w:rsidRPr="00573DC1">
        <w:rPr>
          <w:rFonts w:ascii="Bradley Hand Bold" w:hAnsi="Bradley Hand Bold"/>
          <w:b/>
        </w:rPr>
        <w:t xml:space="preserve"> Major</w:t>
      </w:r>
      <w:r>
        <w:rPr>
          <w:rFonts w:ascii="Bradley Hand Bold" w:hAnsi="Bradley Hand Bold"/>
        </w:rPr>
        <w:t xml:space="preserve">, the </w:t>
      </w:r>
      <w:r w:rsidRPr="00573DC1">
        <w:rPr>
          <w:rFonts w:ascii="Bradley Hand Bold" w:hAnsi="Bradley Hand Bold"/>
          <w:b/>
        </w:rPr>
        <w:t>Great Bear</w:t>
      </w:r>
      <w:r>
        <w:rPr>
          <w:rFonts w:ascii="Bradley Hand Bold" w:hAnsi="Bradley Hand Bold"/>
        </w:rPr>
        <w:t>, but hi</w:t>
      </w:r>
      <w:r w:rsidR="009A36B9">
        <w:rPr>
          <w:rFonts w:ascii="Bradley Hand Bold" w:hAnsi="Bradley Hand Bold"/>
        </w:rPr>
        <w:t>story abounds with alternatives</w:t>
      </w:r>
      <w:r>
        <w:rPr>
          <w:rFonts w:ascii="Bradley Hand Bold" w:hAnsi="Bradley Hand Bold"/>
        </w:rPr>
        <w:t xml:space="preserve">. Ancient Sumerians, unacquainted with the likes of bears, saw these stars as the Wagon. </w:t>
      </w:r>
      <w:r>
        <w:rPr>
          <w:rFonts w:ascii="Bradley Hand Bold" w:hAnsi="Bradley Hand Bold" w:cs="Apple Chancery"/>
        </w:rPr>
        <w:t xml:space="preserve">Month by month, it wheels its way across the northern skies. </w:t>
      </w:r>
      <w:r>
        <w:rPr>
          <w:rFonts w:ascii="Bradley Hand Bold" w:hAnsi="Bradley Hand Bold"/>
        </w:rPr>
        <w:t xml:space="preserve">Last month found it </w:t>
      </w:r>
      <w:r w:rsidRPr="009839DC">
        <w:rPr>
          <w:rFonts w:ascii="Bradley Hand Bold" w:hAnsi="Bradley Hand Bold"/>
        </w:rPr>
        <w:t>about two hand-sp</w:t>
      </w:r>
      <w:r>
        <w:rPr>
          <w:rFonts w:ascii="Bradley Hand Bold" w:hAnsi="Bradley Hand Bold"/>
        </w:rPr>
        <w:t>ans above the northwest horizon, spilling its contents.</w:t>
      </w:r>
      <w:r w:rsidRPr="009839DC">
        <w:rPr>
          <w:rFonts w:ascii="Bradley Hand Bold" w:hAnsi="Bradley Hand Bold"/>
        </w:rPr>
        <w:t xml:space="preserve"> August eves find it similarly disposed, though lower in the sky in accordance with the season</w:t>
      </w:r>
      <w:r>
        <w:rPr>
          <w:rFonts w:ascii="Bradley Hand Bold" w:hAnsi="Bradley Hand Bold"/>
        </w:rPr>
        <w:t xml:space="preserve">.  </w:t>
      </w:r>
    </w:p>
    <w:p w14:paraId="1A491A15" w14:textId="77777777" w:rsidR="00A45C50" w:rsidRDefault="00A45C50" w:rsidP="00A45C50">
      <w:pPr>
        <w:ind w:left="-90" w:firstLine="90"/>
        <w:jc w:val="both"/>
        <w:rPr>
          <w:rFonts w:ascii="Bradley Hand Bold" w:hAnsi="Bradley Hand Bold"/>
        </w:rPr>
      </w:pPr>
    </w:p>
    <w:p w14:paraId="017A6868" w14:textId="77777777" w:rsidR="00A45C50" w:rsidRDefault="00A45C50" w:rsidP="00A45C50">
      <w:pPr>
        <w:ind w:left="-90" w:firstLine="90"/>
        <w:jc w:val="both"/>
        <w:rPr>
          <w:rFonts w:ascii="Bradley Hand Bold" w:hAnsi="Bradley Hand Bold" w:cs="Apple Chancery"/>
        </w:rPr>
      </w:pPr>
      <w:r>
        <w:rPr>
          <w:rFonts w:ascii="Bradley Hand Bold" w:hAnsi="Bradley Hand Bold"/>
        </w:rPr>
        <w:tab/>
        <w:t xml:space="preserve">The </w:t>
      </w:r>
      <w:proofErr w:type="gramStart"/>
      <w:r>
        <w:rPr>
          <w:rFonts w:ascii="Bradley Hand Bold" w:hAnsi="Bradley Hand Bold"/>
        </w:rPr>
        <w:t>end of</w:t>
      </w:r>
      <w:r>
        <w:rPr>
          <w:rFonts w:ascii="Bradley Hand Bold" w:hAnsi="Bradley Hand Bold" w:cs="Apple Chancery"/>
        </w:rPr>
        <w:t xml:space="preserve"> the Dipper’s bowl is marked by the stars </w:t>
      </w:r>
      <w:proofErr w:type="spellStart"/>
      <w:r w:rsidRPr="003068B3">
        <w:rPr>
          <w:rFonts w:ascii="Bradley Hand Bold" w:hAnsi="Bradley Hand Bold" w:cs="Apple Chancery"/>
          <w:b/>
        </w:rPr>
        <w:t>Merak</w:t>
      </w:r>
      <w:proofErr w:type="spellEnd"/>
      <w:r>
        <w:rPr>
          <w:rFonts w:ascii="Bradley Hand Bold" w:hAnsi="Bradley Hand Bold" w:cs="Apple Chancery"/>
        </w:rPr>
        <w:t xml:space="preserve"> and </w:t>
      </w:r>
      <w:proofErr w:type="spellStart"/>
      <w:r w:rsidRPr="003068B3">
        <w:rPr>
          <w:rFonts w:ascii="Bradley Hand Bold" w:hAnsi="Bradley Hand Bold" w:cs="Apple Chancery"/>
          <w:b/>
        </w:rPr>
        <w:t>Dubhe</w:t>
      </w:r>
      <w:proofErr w:type="spellEnd"/>
      <w:proofErr w:type="gramEnd"/>
      <w:r>
        <w:rPr>
          <w:rFonts w:ascii="Bradley Hand Bold" w:hAnsi="Bradley Hand Bold" w:cs="Apple Chancery"/>
          <w:b/>
        </w:rPr>
        <w:t>.</w:t>
      </w:r>
      <w:r>
        <w:rPr>
          <w:rFonts w:ascii="Bradley Hand Bold" w:hAnsi="Bradley Hand Bold" w:cs="Apple Chancery"/>
        </w:rPr>
        <w:t xml:space="preserve"> Their names derive from Arabic, and refer (once again) to the figure of a bear. But </w:t>
      </w:r>
      <w:proofErr w:type="spellStart"/>
      <w:r>
        <w:rPr>
          <w:rFonts w:ascii="Bradley Hand Bold" w:hAnsi="Bradley Hand Bold" w:cs="Apple Chancery"/>
        </w:rPr>
        <w:t>Merak</w:t>
      </w:r>
      <w:proofErr w:type="spellEnd"/>
      <w:r>
        <w:rPr>
          <w:rFonts w:ascii="Bradley Hand Bold" w:hAnsi="Bradley Hand Bold" w:cs="Apple Chancery"/>
        </w:rPr>
        <w:t xml:space="preserve"> and </w:t>
      </w:r>
      <w:proofErr w:type="spellStart"/>
      <w:r>
        <w:rPr>
          <w:rFonts w:ascii="Bradley Hand Bold" w:hAnsi="Bradley Hand Bold" w:cs="Apple Chancery"/>
        </w:rPr>
        <w:t>Dubhe</w:t>
      </w:r>
      <w:proofErr w:type="spellEnd"/>
      <w:r>
        <w:rPr>
          <w:rFonts w:ascii="Bradley Hand Bold" w:hAnsi="Bradley Hand Bold" w:cs="Apple Chancery"/>
        </w:rPr>
        <w:t xml:space="preserve"> are also known as “the pointers,” because a line drawn through them steers the eye to </w:t>
      </w:r>
      <w:r w:rsidRPr="001E0A78">
        <w:rPr>
          <w:rFonts w:ascii="Bradley Hand Bold" w:hAnsi="Bradley Hand Bold" w:cs="Apple Chancery"/>
          <w:b/>
        </w:rPr>
        <w:t>Polaris,</w:t>
      </w:r>
      <w:r>
        <w:rPr>
          <w:rFonts w:ascii="Bradley Hand Bold" w:hAnsi="Bradley Hand Bold" w:cs="Apple Chancery"/>
        </w:rPr>
        <w:t xml:space="preserve"> the </w:t>
      </w:r>
      <w:r w:rsidRPr="008F052D">
        <w:rPr>
          <w:rFonts w:ascii="Bradley Hand Bold" w:hAnsi="Bradley Hand Bold" w:cs="Apple Chancery"/>
          <w:b/>
        </w:rPr>
        <w:t>North Star</w:t>
      </w:r>
      <w:r>
        <w:rPr>
          <w:rFonts w:ascii="Bradley Hand Bold" w:hAnsi="Bradley Hand Bold" w:cs="Apple Chancery"/>
        </w:rPr>
        <w:t xml:space="preserve">. Known historically as </w:t>
      </w:r>
      <w:r w:rsidRPr="00F601E3">
        <w:rPr>
          <w:rFonts w:ascii="Bradley Hand Bold" w:hAnsi="Bradley Hand Bold" w:cs="Apple Chancery"/>
        </w:rPr>
        <w:t xml:space="preserve">Stella </w:t>
      </w:r>
      <w:proofErr w:type="spellStart"/>
      <w:r w:rsidRPr="00F601E3">
        <w:rPr>
          <w:rFonts w:ascii="Bradley Hand Bold" w:hAnsi="Bradley Hand Bold" w:cs="Apple Chancery"/>
        </w:rPr>
        <w:t>Navigatoria</w:t>
      </w:r>
      <w:proofErr w:type="spellEnd"/>
      <w:r>
        <w:rPr>
          <w:rFonts w:ascii="Bradley Hand Bold" w:hAnsi="Bradley Hand Bold" w:cs="Apple Chancery"/>
        </w:rPr>
        <w:t xml:space="preserve">, Polaris has guided travelers across oceans and deserts for centuries. Face Polaris, and you’re looking north, no matter the hour or season. </w:t>
      </w:r>
    </w:p>
    <w:p w14:paraId="500409EA" w14:textId="77777777" w:rsidR="00A45C50" w:rsidRDefault="00A45C50" w:rsidP="00A45C50">
      <w:pPr>
        <w:ind w:hanging="90"/>
        <w:jc w:val="both"/>
        <w:rPr>
          <w:rFonts w:ascii="Bradley Hand Bold" w:hAnsi="Bradley Hand Bold" w:cs="Apple Chancery"/>
        </w:rPr>
      </w:pPr>
      <w:r>
        <w:rPr>
          <w:rFonts w:ascii="Bradley Hand Bold" w:hAnsi="Bradley Hand Bold" w:cs="Apple Chancery"/>
        </w:rPr>
        <w:t xml:space="preserve">          </w:t>
      </w:r>
      <w:r>
        <w:rPr>
          <w:rFonts w:ascii="Bradley Hand Bold" w:hAnsi="Bradley Hand Bold"/>
          <w:i/>
          <w:noProof/>
        </w:rPr>
        <w:drawing>
          <wp:inline distT="0" distB="0" distL="0" distR="0" wp14:anchorId="1469C7A6" wp14:editId="391CDACF">
            <wp:extent cx="5697622" cy="4140009"/>
            <wp:effectExtent l="0" t="0" r="0" b="635"/>
            <wp:docPr id="1" name="Picture 2" descr="Untitled:Users:m:Pictures:Photos Library.photoslibrary:resources:proxies:derivatives:18:00:18a3:PW+XypNiT+iPJ+1E4LjMMw_thumb_18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Pictures:Photos Library.photoslibrary:resources:proxies:derivatives:18:00:18a3:PW+XypNiT+iPJ+1E4LjMMw_thumb_18a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0097" cy="4141807"/>
                    </a:xfrm>
                    <a:prstGeom prst="rect">
                      <a:avLst/>
                    </a:prstGeom>
                    <a:noFill/>
                    <a:ln>
                      <a:noFill/>
                    </a:ln>
                  </pic:spPr>
                </pic:pic>
              </a:graphicData>
            </a:graphic>
          </wp:inline>
        </w:drawing>
      </w:r>
    </w:p>
    <w:p w14:paraId="1D0D55E0" w14:textId="0A237DED" w:rsidR="00A45C50" w:rsidRDefault="004D0614" w:rsidP="00A45C50">
      <w:pPr>
        <w:jc w:val="both"/>
        <w:rPr>
          <w:rFonts w:ascii="Bradley Hand Bold" w:hAnsi="Bradley Hand Bold"/>
          <w:b/>
        </w:rPr>
      </w:pPr>
      <w:r>
        <w:rPr>
          <w:rFonts w:ascii="Bradley Hand Bold" w:hAnsi="Bradley Hand Bold" w:cs="Apple Chancery"/>
        </w:rPr>
        <w:tab/>
      </w:r>
      <w:r>
        <w:rPr>
          <w:rFonts w:ascii="Bradley Hand Bold" w:hAnsi="Bradley Hand Bold" w:cs="Apple Chancery"/>
        </w:rPr>
        <w:tab/>
        <w:t xml:space="preserve">     </w:t>
      </w:r>
      <w:r w:rsidR="00A45C50">
        <w:rPr>
          <w:rFonts w:ascii="Bradley Hand Bold" w:hAnsi="Bradley Hand Bold" w:cs="Apple Chancery"/>
        </w:rPr>
        <w:t xml:space="preserve"> </w:t>
      </w:r>
      <w:r w:rsidR="00A45C50">
        <w:rPr>
          <w:rFonts w:ascii="Bradley Hand Bold" w:hAnsi="Bradley Hand Bold"/>
          <w:b/>
        </w:rPr>
        <w:t>Figure 1</w:t>
      </w:r>
      <w:r w:rsidR="00A45C50" w:rsidRPr="00AD3543">
        <w:rPr>
          <w:rFonts w:ascii="Bradley Hand Bold" w:hAnsi="Bradley Hand Bold"/>
          <w:b/>
        </w:rPr>
        <w:t>: The Northern Skies</w:t>
      </w:r>
      <w:r w:rsidR="00A45C50">
        <w:rPr>
          <w:rFonts w:ascii="Bradley Hand Bold" w:hAnsi="Bradley Hand Bold"/>
          <w:b/>
        </w:rPr>
        <w:t xml:space="preserve"> of August</w:t>
      </w:r>
    </w:p>
    <w:p w14:paraId="0EA29975" w14:textId="249CDBAE" w:rsidR="004D0614" w:rsidRPr="004D0614" w:rsidRDefault="004D0614" w:rsidP="00A45C50">
      <w:pPr>
        <w:jc w:val="both"/>
        <w:rPr>
          <w:rFonts w:ascii="Bradley Hand Bold" w:hAnsi="Bradley Hand Bold"/>
          <w:i/>
        </w:rPr>
      </w:pPr>
      <w:r>
        <w:rPr>
          <w:rFonts w:ascii="Bradley Hand Bold" w:hAnsi="Bradley Hand Bold"/>
          <w:i/>
        </w:rPr>
        <w:t xml:space="preserve">                                    </w:t>
      </w:r>
      <w:r w:rsidRPr="004D0614">
        <w:rPr>
          <w:rFonts w:ascii="Bradley Hand Bold" w:hAnsi="Bradley Hand Bold"/>
          <w:i/>
        </w:rPr>
        <w:t>Golden apples, and the celestial hearth</w:t>
      </w:r>
    </w:p>
    <w:p w14:paraId="23A43A3C" w14:textId="77777777" w:rsidR="00A45C50" w:rsidRDefault="00A45C50" w:rsidP="00A45C50">
      <w:pPr>
        <w:jc w:val="both"/>
        <w:rPr>
          <w:rFonts w:ascii="Bradley Hand Bold" w:hAnsi="Bradley Hand Bold"/>
          <w:i/>
        </w:rPr>
      </w:pPr>
      <w:r>
        <w:rPr>
          <w:rFonts w:ascii="Bradley Hand Bold" w:hAnsi="Bradley Hand Bold"/>
          <w:i/>
        </w:rPr>
        <w:lastRenderedPageBreak/>
        <w:t>.</w:t>
      </w:r>
    </w:p>
    <w:p w14:paraId="6E5ACAB0" w14:textId="4A205979" w:rsidR="00A45C50" w:rsidRPr="001A2CC3" w:rsidRDefault="00A45C50" w:rsidP="00A45C50">
      <w:pPr>
        <w:spacing w:after="200"/>
        <w:jc w:val="both"/>
        <w:rPr>
          <w:rFonts w:ascii="Bradley Hand Bold" w:hAnsi="Bradley Hand Bold"/>
          <w:i/>
        </w:rPr>
      </w:pPr>
      <w:r>
        <w:rPr>
          <w:rFonts w:ascii="Bradley Hand Bold" w:hAnsi="Bradley Hand Bold"/>
          <w:i/>
        </w:rPr>
        <w:tab/>
      </w:r>
      <w:r>
        <w:rPr>
          <w:rFonts w:ascii="Bradley Hand Bold" w:hAnsi="Bradley Hand Bold"/>
        </w:rPr>
        <w:t xml:space="preserve">From Polaris, a string of stars curves upward and left to form the </w:t>
      </w:r>
      <w:r w:rsidRPr="00F601E3">
        <w:rPr>
          <w:rFonts w:ascii="Bradley Hand Bold" w:hAnsi="Bradley Hand Bold"/>
        </w:rPr>
        <w:t xml:space="preserve">“Little Dipper”, </w:t>
      </w:r>
      <w:r>
        <w:rPr>
          <w:rFonts w:ascii="Bradley Hand Bold" w:hAnsi="Bradley Hand Bold"/>
        </w:rPr>
        <w:t xml:space="preserve">known also as </w:t>
      </w:r>
      <w:proofErr w:type="spellStart"/>
      <w:r w:rsidRPr="00CB36F7">
        <w:rPr>
          <w:rFonts w:ascii="Bradley Hand Bold" w:hAnsi="Bradley Hand Bold"/>
          <w:b/>
        </w:rPr>
        <w:t>Ursa</w:t>
      </w:r>
      <w:proofErr w:type="spellEnd"/>
      <w:r w:rsidRPr="00CB36F7">
        <w:rPr>
          <w:rFonts w:ascii="Bradley Hand Bold" w:hAnsi="Bradley Hand Bold"/>
          <w:b/>
        </w:rPr>
        <w:t xml:space="preserve"> Minor</w:t>
      </w:r>
      <w:r>
        <w:rPr>
          <w:rFonts w:ascii="Bradley Hand Bold" w:hAnsi="Bradley Hand Bold"/>
        </w:rPr>
        <w:t xml:space="preserve">, the </w:t>
      </w:r>
      <w:r w:rsidRPr="00CB36F7">
        <w:rPr>
          <w:rFonts w:ascii="Bradley Hand Bold" w:hAnsi="Bradley Hand Bold"/>
          <w:b/>
        </w:rPr>
        <w:t>Lesser Bear</w:t>
      </w:r>
      <w:r>
        <w:rPr>
          <w:rFonts w:ascii="Bradley Hand Bold" w:hAnsi="Bradley Hand Bold"/>
        </w:rPr>
        <w:t xml:space="preserve">. As with its larger companion, the image of a bear is hard to reckon. Ancient Greeks saw these stars as the </w:t>
      </w:r>
      <w:proofErr w:type="spellStart"/>
      <w:r w:rsidRPr="00F601E3">
        <w:rPr>
          <w:rFonts w:ascii="Bradley Hand Bold" w:hAnsi="Bradley Hand Bold"/>
        </w:rPr>
        <w:t>Hesperides</w:t>
      </w:r>
      <w:proofErr w:type="spellEnd"/>
      <w:r>
        <w:rPr>
          <w:rFonts w:ascii="Bradley Hand Bold" w:hAnsi="Bradley Hand Bold"/>
        </w:rPr>
        <w:t>, clear-voiced Daughters of the Evening whose garden bore apples made of gold. Legend</w:t>
      </w:r>
      <w:r w:rsidR="0012526C">
        <w:rPr>
          <w:rFonts w:ascii="Bradley Hand Bold" w:hAnsi="Bradley Hand Bold"/>
        </w:rPr>
        <w:t>s</w:t>
      </w:r>
      <w:r>
        <w:rPr>
          <w:rFonts w:ascii="Bradley Hand Bold" w:hAnsi="Bradley Hand Bold"/>
        </w:rPr>
        <w:t xml:space="preserve"> held that the apples conferred immortality to any who tasted them – reason enough to enlist the aid of a dragon, </w:t>
      </w:r>
      <w:proofErr w:type="spellStart"/>
      <w:r w:rsidRPr="005760E5">
        <w:rPr>
          <w:rFonts w:ascii="Bradley Hand Bold" w:hAnsi="Bradley Hand Bold"/>
        </w:rPr>
        <w:t>Ladon</w:t>
      </w:r>
      <w:proofErr w:type="spellEnd"/>
      <w:r>
        <w:rPr>
          <w:rFonts w:ascii="Bradley Hand Bold" w:hAnsi="Bradley Hand Bold"/>
        </w:rPr>
        <w:t xml:space="preserve">, to safeguard them from thieves. Today, the Dragon survives in the guise of </w:t>
      </w:r>
      <w:r w:rsidRPr="005718FC">
        <w:rPr>
          <w:rFonts w:ascii="Bradley Hand Bold" w:hAnsi="Bradley Hand Bold"/>
          <w:b/>
        </w:rPr>
        <w:t>Draco</w:t>
      </w:r>
      <w:r>
        <w:rPr>
          <w:rFonts w:ascii="Bradley Hand Bold" w:hAnsi="Bradley Hand Bold"/>
        </w:rPr>
        <w:t xml:space="preserve">, draped this month above the </w:t>
      </w:r>
      <w:proofErr w:type="spellStart"/>
      <w:r>
        <w:rPr>
          <w:rFonts w:ascii="Bradley Hand Bold" w:hAnsi="Bradley Hand Bold"/>
        </w:rPr>
        <w:t>Hesperides</w:t>
      </w:r>
      <w:proofErr w:type="spellEnd"/>
      <w:r>
        <w:rPr>
          <w:rFonts w:ascii="Bradley Hand Bold" w:hAnsi="Bradley Hand Bold"/>
        </w:rPr>
        <w:t xml:space="preserve">. Hour after hour, the maidens and their dragon circle the northern sky, ever protective of the golden treasures ripening at the pole. </w:t>
      </w:r>
    </w:p>
    <w:p w14:paraId="2C1EB94D" w14:textId="0CBABD69" w:rsidR="00A45C50" w:rsidRDefault="00A45C50" w:rsidP="00A45C50">
      <w:pPr>
        <w:spacing w:after="200"/>
        <w:jc w:val="both"/>
        <w:rPr>
          <w:rFonts w:ascii="Bradley Hand Bold" w:hAnsi="Bradley Hand Bold"/>
        </w:rPr>
      </w:pPr>
      <w:r>
        <w:rPr>
          <w:rFonts w:ascii="Bradley Hand Bold" w:hAnsi="Bradley Hand Bold"/>
        </w:rPr>
        <w:tab/>
        <w:t>As it turns, they have reason to worry. Spectral analysis of light from Polaris confirms that it’s a yellow supergiant – a golden apple, as it were, hung in plain view and ripe for the picking. And picked it will be – the Naked-eye Guide to July explained how</w:t>
      </w:r>
      <w:r w:rsidR="0012526C">
        <w:rPr>
          <w:rFonts w:ascii="Bradley Hand Bold" w:hAnsi="Bradley Hand Bold"/>
        </w:rPr>
        <w:t xml:space="preserve"> a wobble in Earth’s axis displaces</w:t>
      </w:r>
      <w:r>
        <w:rPr>
          <w:rFonts w:ascii="Bradley Hand Bold" w:hAnsi="Bradley Hand Bold"/>
        </w:rPr>
        <w:t xml:space="preserve"> the celestial pole through a series of stars over a span of 26,000 years. Unfazed by maidens and their dragon, the greedy fingers of time will eventually wrest Polaris from the pole, plucking it like a golden apple from the garden of the </w:t>
      </w:r>
      <w:proofErr w:type="spellStart"/>
      <w:r>
        <w:rPr>
          <w:rFonts w:ascii="Bradley Hand Bold" w:hAnsi="Bradley Hand Bold"/>
        </w:rPr>
        <w:t>Hesperides</w:t>
      </w:r>
      <w:proofErr w:type="spellEnd"/>
      <w:r>
        <w:rPr>
          <w:rFonts w:ascii="Bradley Hand Bold" w:hAnsi="Bradley Hand Bold"/>
        </w:rPr>
        <w:t>.</w:t>
      </w:r>
      <w:r w:rsidRPr="0080290D">
        <w:rPr>
          <w:rFonts w:ascii="Bradley Hand Bold" w:hAnsi="Bradley Hand Bold"/>
        </w:rPr>
        <w:t xml:space="preserve"> </w:t>
      </w:r>
    </w:p>
    <w:p w14:paraId="31B78016" w14:textId="77777777" w:rsidR="00A45C50" w:rsidRDefault="00A45C50" w:rsidP="00A45C50">
      <w:pPr>
        <w:spacing w:after="200"/>
        <w:jc w:val="both"/>
        <w:rPr>
          <w:rFonts w:ascii="Bradley Hand Bold" w:hAnsi="Bradley Hand Bold" w:cs="Apple Chancery"/>
        </w:rPr>
      </w:pPr>
      <w:r>
        <w:rPr>
          <w:rFonts w:ascii="Bradley Hand Bold" w:hAnsi="Bradley Hand Bold"/>
        </w:rPr>
        <w:tab/>
        <w:t>Returning now</w:t>
      </w:r>
      <w:r>
        <w:rPr>
          <w:rFonts w:ascii="Bradley Hand Bold" w:hAnsi="Bradley Hand Bold" w:cs="Apple Chancery"/>
          <w:i/>
        </w:rPr>
        <w:t xml:space="preserve"> </w:t>
      </w:r>
      <w:r>
        <w:rPr>
          <w:rFonts w:ascii="Bradley Hand Bold" w:hAnsi="Bradley Hand Bold"/>
        </w:rPr>
        <w:t xml:space="preserve">to the pointers </w:t>
      </w:r>
      <w:proofErr w:type="spellStart"/>
      <w:r>
        <w:rPr>
          <w:rFonts w:ascii="Bradley Hand Bold" w:hAnsi="Bradley Hand Bold"/>
        </w:rPr>
        <w:t>Merak</w:t>
      </w:r>
      <w:proofErr w:type="spellEnd"/>
      <w:r>
        <w:rPr>
          <w:rFonts w:ascii="Bradley Hand Bold" w:hAnsi="Bradley Hand Bold"/>
        </w:rPr>
        <w:t xml:space="preserve"> and </w:t>
      </w:r>
      <w:proofErr w:type="spellStart"/>
      <w:r>
        <w:rPr>
          <w:rFonts w:ascii="Bradley Hand Bold" w:hAnsi="Bradley Hand Bold"/>
        </w:rPr>
        <w:t>Dubhe</w:t>
      </w:r>
      <w:proofErr w:type="spellEnd"/>
      <w:r>
        <w:rPr>
          <w:rFonts w:ascii="Bradley Hand Bold" w:hAnsi="Bradley Hand Bold"/>
        </w:rPr>
        <w:t xml:space="preserve">, extend a line </w:t>
      </w:r>
      <w:r w:rsidRPr="00D87CE6">
        <w:rPr>
          <w:rFonts w:ascii="Bradley Hand Bold" w:hAnsi="Bradley Hand Bold"/>
        </w:rPr>
        <w:t xml:space="preserve">beyond </w:t>
      </w:r>
      <w:r>
        <w:rPr>
          <w:rFonts w:ascii="Bradley Hand Bold" w:hAnsi="Bradley Hand Bold"/>
        </w:rPr>
        <w:t xml:space="preserve">Polaris to the next star you see. This is </w:t>
      </w:r>
      <w:proofErr w:type="spellStart"/>
      <w:r w:rsidRPr="00F400E4">
        <w:rPr>
          <w:rFonts w:ascii="Bradley Hand Bold" w:hAnsi="Bradley Hand Bold"/>
          <w:b/>
        </w:rPr>
        <w:t>Errra</w:t>
      </w:r>
      <w:r>
        <w:rPr>
          <w:rFonts w:ascii="Bradley Hand Bold" w:hAnsi="Bradley Hand Bold"/>
        </w:rPr>
        <w:t>i</w:t>
      </w:r>
      <w:proofErr w:type="spellEnd"/>
      <w:r>
        <w:rPr>
          <w:rFonts w:ascii="Bradley Hand Bold" w:hAnsi="Bradley Hand Bold"/>
        </w:rPr>
        <w:t xml:space="preserve">, </w:t>
      </w:r>
      <w:r>
        <w:rPr>
          <w:rFonts w:ascii="Bradley Hand Bold" w:hAnsi="Bradley Hand Bold" w:cs="Apple Chancery"/>
        </w:rPr>
        <w:t xml:space="preserve">a prominent star in the figure of </w:t>
      </w:r>
      <w:proofErr w:type="spellStart"/>
      <w:r w:rsidRPr="00553408">
        <w:rPr>
          <w:rFonts w:ascii="Bradley Hand Bold" w:hAnsi="Bradley Hand Bold" w:cs="Apple Chancery"/>
          <w:b/>
        </w:rPr>
        <w:t>Cepheus</w:t>
      </w:r>
      <w:proofErr w:type="spellEnd"/>
      <w:r w:rsidRPr="00553408">
        <w:rPr>
          <w:rFonts w:ascii="Bradley Hand Bold" w:hAnsi="Bradley Hand Bold" w:cs="Apple Chancery"/>
          <w:b/>
        </w:rPr>
        <w:t xml:space="preserve">, </w:t>
      </w:r>
      <w:r w:rsidRPr="001F25C1">
        <w:rPr>
          <w:rFonts w:ascii="Bradley Hand Bold" w:hAnsi="Bradley Hand Bold" w:cs="Apple Chancery"/>
        </w:rPr>
        <w:t>the</w:t>
      </w:r>
      <w:r>
        <w:rPr>
          <w:rFonts w:ascii="Bradley Hand Bold" w:hAnsi="Bradley Hand Bold" w:cs="Apple Chancery"/>
          <w:b/>
        </w:rPr>
        <w:t xml:space="preserve"> </w:t>
      </w:r>
      <w:r w:rsidRPr="007723F6">
        <w:rPr>
          <w:rFonts w:ascii="Bradley Hand Bold" w:hAnsi="Bradley Hand Bold" w:cs="Apple Chancery"/>
          <w:b/>
        </w:rPr>
        <w:t>King</w:t>
      </w:r>
      <w:r>
        <w:rPr>
          <w:rFonts w:ascii="Bradley Hand Bold" w:hAnsi="Bradley Hand Bold" w:cs="Apple Chancery"/>
        </w:rPr>
        <w:t xml:space="preserve">. Classical depictions show a monarch seated on a throne, but there’s humility beneath the royal veneer. </w:t>
      </w:r>
      <w:proofErr w:type="spellStart"/>
      <w:r>
        <w:rPr>
          <w:rFonts w:ascii="Bradley Hand Bold" w:hAnsi="Bradley Hand Bold" w:cs="Apple Chancery"/>
        </w:rPr>
        <w:t>Errai</w:t>
      </w:r>
      <w:proofErr w:type="spellEnd"/>
      <w:r>
        <w:rPr>
          <w:rFonts w:ascii="Bradley Hand Bold" w:hAnsi="Bradley Hand Bold" w:cs="Apple Chancery"/>
        </w:rPr>
        <w:t xml:space="preserve"> translates as “shepherd”, a name </w:t>
      </w:r>
      <w:proofErr w:type="gramStart"/>
      <w:r>
        <w:rPr>
          <w:rFonts w:ascii="Bradley Hand Bold" w:hAnsi="Bradley Hand Bold" w:cs="Apple Chancery"/>
        </w:rPr>
        <w:t>well-suited</w:t>
      </w:r>
      <w:proofErr w:type="gramEnd"/>
      <w:r>
        <w:rPr>
          <w:rFonts w:ascii="Bradley Hand Bold" w:hAnsi="Bradley Hand Bold" w:cs="Apple Chancery"/>
        </w:rPr>
        <w:t xml:space="preserve"> to a star that never sets - hour after hour it circles the northern sky, comfort and kin to shepherds through the long darks of night.</w:t>
      </w:r>
      <w:r w:rsidRPr="007723F6">
        <w:rPr>
          <w:rFonts w:ascii="Bradley Hand Bold" w:hAnsi="Bradley Hand Bold" w:cs="Apple Chancery"/>
        </w:rPr>
        <w:t xml:space="preserve"> </w:t>
      </w:r>
      <w:r>
        <w:rPr>
          <w:rFonts w:ascii="Bradley Hand Bold" w:hAnsi="Bradley Hand Bold" w:cs="Apple Chancery"/>
        </w:rPr>
        <w:t>With luck, you might spot “the Flock” quietly grazing elsewhere in the figure.</w:t>
      </w:r>
    </w:p>
    <w:p w14:paraId="67B99FE9" w14:textId="77777777" w:rsidR="00A45C50" w:rsidRDefault="00A45C50" w:rsidP="00A45C50">
      <w:pPr>
        <w:spacing w:after="200"/>
        <w:jc w:val="both"/>
        <w:rPr>
          <w:rFonts w:ascii="Bradley Hand Bold" w:hAnsi="Bradley Hand Bold" w:cs="Apple Chancery"/>
        </w:rPr>
      </w:pPr>
      <w:r>
        <w:rPr>
          <w:rFonts w:ascii="Bradley Hand Bold" w:hAnsi="Bradley Hand Bold" w:cs="Apple Chancery"/>
        </w:rPr>
        <w:tab/>
        <w:t xml:space="preserve">In oral </w:t>
      </w:r>
      <w:r w:rsidRPr="00B5746D">
        <w:rPr>
          <w:rFonts w:ascii="Bradley Hand Bold" w:hAnsi="Bradley Hand Bold" w:cs="Apple Chancery"/>
        </w:rPr>
        <w:t>tr</w:t>
      </w:r>
      <w:r>
        <w:rPr>
          <w:rFonts w:ascii="Bradley Hand Bold" w:hAnsi="Bradley Hand Bold" w:cs="Apple Chancery"/>
        </w:rPr>
        <w:t xml:space="preserve">aditions </w:t>
      </w:r>
      <w:r>
        <w:rPr>
          <w:rFonts w:ascii="Bradley Hand Bold" w:hAnsi="Bradley Hand Bold"/>
        </w:rPr>
        <w:t>of the Pawnee N</w:t>
      </w:r>
      <w:r w:rsidRPr="005A3CBF">
        <w:rPr>
          <w:rFonts w:ascii="Bradley Hand Bold" w:hAnsi="Bradley Hand Bold"/>
        </w:rPr>
        <w:t>ati</w:t>
      </w:r>
      <w:r>
        <w:rPr>
          <w:rFonts w:ascii="Bradley Hand Bold" w:hAnsi="Bradley Hand Bold"/>
        </w:rPr>
        <w:t xml:space="preserve">on, stars of </w:t>
      </w:r>
      <w:proofErr w:type="spellStart"/>
      <w:r>
        <w:rPr>
          <w:rFonts w:ascii="Bradley Hand Bold" w:hAnsi="Bradley Hand Bold"/>
        </w:rPr>
        <w:t>Cepheus</w:t>
      </w:r>
      <w:proofErr w:type="spellEnd"/>
      <w:r>
        <w:rPr>
          <w:rFonts w:ascii="Bradley Hand Bold" w:hAnsi="Bradley Hand Bold"/>
        </w:rPr>
        <w:t xml:space="preserve"> embody the prophet </w:t>
      </w:r>
      <w:proofErr w:type="spellStart"/>
      <w:r>
        <w:rPr>
          <w:rFonts w:ascii="Bradley Hand Bold" w:hAnsi="Bradley Hand Bold"/>
        </w:rPr>
        <w:t>Pahukatawa</w:t>
      </w:r>
      <w:proofErr w:type="spellEnd"/>
      <w:r>
        <w:rPr>
          <w:rFonts w:ascii="Bradley Hand Bold" w:hAnsi="Bradley Hand Bold"/>
        </w:rPr>
        <w:t xml:space="preserve">. </w:t>
      </w:r>
      <w:r>
        <w:rPr>
          <w:rFonts w:ascii="Bradley Hand Bold" w:hAnsi="Bradley Hand Bold" w:cs="Apple Chancery"/>
        </w:rPr>
        <w:t xml:space="preserve">His name translates as “knee-prints by the water” – all that remained of him in the aftermath of tribal warfare. Lost to his grieving family, his spirit miraculously reappeared to inspire hope in a time of duress and deprivation. Diseases subsided and buffalo returned in a story of faith renewed by the lights overhead. </w:t>
      </w:r>
    </w:p>
    <w:p w14:paraId="57389844" w14:textId="77777777" w:rsidR="00A45C50" w:rsidRDefault="00A45C50" w:rsidP="00A45C50">
      <w:pPr>
        <w:spacing w:after="200"/>
        <w:jc w:val="both"/>
        <w:rPr>
          <w:rFonts w:ascii="Bradley Hand Bold" w:hAnsi="Bradley Hand Bold" w:cs="Apple Chancery"/>
        </w:rPr>
      </w:pPr>
      <w:r>
        <w:rPr>
          <w:rFonts w:ascii="Bradley Hand Bold" w:hAnsi="Bradley Hand Bold" w:cs="Apple Chancery"/>
        </w:rPr>
        <w:tab/>
        <w:t>Continuing</w:t>
      </w:r>
      <w:r w:rsidRPr="00B5746D">
        <w:rPr>
          <w:rFonts w:ascii="Bradley Hand Bold" w:hAnsi="Bradley Hand Bold" w:cs="Apple Chancery"/>
        </w:rPr>
        <w:t xml:space="preserve"> clockwise</w:t>
      </w:r>
      <w:r>
        <w:rPr>
          <w:rFonts w:ascii="Bradley Hand Bold" w:hAnsi="Bradley Hand Bold" w:cs="Apple Chancery"/>
        </w:rPr>
        <w:t xml:space="preserve">, look for the distinct </w:t>
      </w:r>
      <w:proofErr w:type="spellStart"/>
      <w:proofErr w:type="gramStart"/>
      <w:r>
        <w:rPr>
          <w:rFonts w:ascii="Bradley Hand Bold" w:hAnsi="Bradley Hand Bold" w:cs="Apple Chancery"/>
        </w:rPr>
        <w:t>zig-zag</w:t>
      </w:r>
      <w:proofErr w:type="spellEnd"/>
      <w:proofErr w:type="gramEnd"/>
      <w:r>
        <w:rPr>
          <w:rFonts w:ascii="Bradley Hand Bold" w:hAnsi="Bradley Hand Bold" w:cs="Apple Chancery"/>
        </w:rPr>
        <w:t xml:space="preserve"> of five stars marking   </w:t>
      </w:r>
      <w:r>
        <w:rPr>
          <w:rFonts w:ascii="Bradley Hand Bold" w:hAnsi="Bradley Hand Bold" w:cs="Apple Chancery"/>
          <w:b/>
        </w:rPr>
        <w:t xml:space="preserve">Cassiopeia, </w:t>
      </w:r>
      <w:r w:rsidRPr="001F25C1">
        <w:rPr>
          <w:rFonts w:ascii="Bradley Hand Bold" w:hAnsi="Bradley Hand Bold" w:cs="Apple Chancery"/>
        </w:rPr>
        <w:t>Queen</w:t>
      </w:r>
      <w:r w:rsidRPr="00E76A14">
        <w:rPr>
          <w:rFonts w:ascii="Bradley Hand Bold" w:hAnsi="Bradley Hand Bold" w:cs="Apple Chancery"/>
        </w:rPr>
        <w:t xml:space="preserve"> and</w:t>
      </w:r>
      <w:r>
        <w:rPr>
          <w:rFonts w:ascii="Bradley Hand Bold" w:hAnsi="Bradley Hand Bold" w:cs="Apple Chancery"/>
          <w:b/>
        </w:rPr>
        <w:t xml:space="preserve"> </w:t>
      </w:r>
      <w:r w:rsidRPr="007723F6">
        <w:rPr>
          <w:rFonts w:ascii="Bradley Hand Bold" w:hAnsi="Bradley Hand Bold" w:cs="Apple Chancery"/>
        </w:rPr>
        <w:t>consort to the King</w:t>
      </w:r>
      <w:r>
        <w:rPr>
          <w:rFonts w:ascii="Bradley Hand Bold" w:hAnsi="Bradley Hand Bold" w:cs="Apple Chancery"/>
          <w:b/>
        </w:rPr>
        <w:t xml:space="preserve">. </w:t>
      </w:r>
      <w:r>
        <w:rPr>
          <w:rFonts w:ascii="Bradley Hand Bold" w:hAnsi="Bradley Hand Bold" w:cs="Apple Chancery"/>
        </w:rPr>
        <w:t xml:space="preserve">The star atop the figure is </w:t>
      </w:r>
      <w:proofErr w:type="spellStart"/>
      <w:r w:rsidRPr="00573D3C">
        <w:rPr>
          <w:rFonts w:ascii="Bradley Hand Bold" w:hAnsi="Bradley Hand Bold" w:cs="Apple Chancery"/>
          <w:b/>
        </w:rPr>
        <w:t>Caph</w:t>
      </w:r>
      <w:proofErr w:type="spellEnd"/>
      <w:r>
        <w:rPr>
          <w:rFonts w:ascii="Bradley Hand Bold" w:hAnsi="Bradley Hand Bold" w:cs="Apple Chancery"/>
        </w:rPr>
        <w:t xml:space="preserve">, which translates to “hand” - Imagine it clutching a mirror, into which the Queen gazes in self-admiration. While she’s otherwise distracted, take a moment to note that a line drawn from </w:t>
      </w:r>
      <w:proofErr w:type="spellStart"/>
      <w:r>
        <w:rPr>
          <w:rFonts w:ascii="Bradley Hand Bold" w:hAnsi="Bradley Hand Bold" w:cs="Apple Chancery"/>
        </w:rPr>
        <w:t>Caph</w:t>
      </w:r>
      <w:proofErr w:type="spellEnd"/>
      <w:r>
        <w:rPr>
          <w:rFonts w:ascii="Bradley Hand Bold" w:hAnsi="Bradley Hand Bold" w:cs="Apple Chancery"/>
        </w:rPr>
        <w:t xml:space="preserve"> through </w:t>
      </w:r>
      <w:proofErr w:type="spellStart"/>
      <w:r>
        <w:rPr>
          <w:rFonts w:ascii="Bradley Hand Bold" w:hAnsi="Bradley Hand Bold" w:cs="Apple Chancery"/>
        </w:rPr>
        <w:t>Errai</w:t>
      </w:r>
      <w:proofErr w:type="spellEnd"/>
      <w:r>
        <w:rPr>
          <w:rFonts w:ascii="Bradley Hand Bold" w:hAnsi="Bradley Hand Bold" w:cs="Apple Chancery"/>
        </w:rPr>
        <w:t xml:space="preserve">, the shepherd, points roughly to Polaris - a convenient guide to the pole star if the Dipper’s pointers are obscured. </w:t>
      </w:r>
    </w:p>
    <w:p w14:paraId="313654C0" w14:textId="70CDBCFB" w:rsidR="00A45C50" w:rsidRPr="00B5746D" w:rsidRDefault="00A45C50" w:rsidP="00A45C50">
      <w:pPr>
        <w:spacing w:after="200"/>
        <w:jc w:val="both"/>
        <w:rPr>
          <w:rFonts w:ascii="Bradley Hand Bold" w:hAnsi="Bradley Hand Bold" w:cs="Apple Chancery"/>
          <w:i/>
        </w:rPr>
      </w:pPr>
      <w:r>
        <w:rPr>
          <w:rFonts w:ascii="Bradley Hand Bold" w:hAnsi="Bradley Hand Bold" w:cs="Apple Chancery"/>
        </w:rPr>
        <w:tab/>
        <w:t xml:space="preserve">August eves find the figures of Cassiopeia and </w:t>
      </w:r>
      <w:proofErr w:type="spellStart"/>
      <w:r>
        <w:rPr>
          <w:rFonts w:ascii="Bradley Hand Bold" w:hAnsi="Bradley Hand Bold" w:cs="Apple Chancery"/>
        </w:rPr>
        <w:t>Ursa</w:t>
      </w:r>
      <w:proofErr w:type="spellEnd"/>
      <w:r>
        <w:rPr>
          <w:rFonts w:ascii="Bradley Hand Bold" w:hAnsi="Bradley Hand Bold" w:cs="Apple Chancery"/>
        </w:rPr>
        <w:t xml:space="preserve"> Major at equipoise, in perfect parity just east and west of the pole star. In Navajo tradition, the figures are known as Whirling Woman and Whirling Man – deified elders who set a moral example through their fidelity and close attention to the celestial hearth. </w:t>
      </w:r>
      <w:r w:rsidR="004D0614">
        <w:rPr>
          <w:rFonts w:ascii="Bradley Hand Bold" w:hAnsi="Bradley Hand Bold" w:cs="Apple Chancery"/>
        </w:rPr>
        <w:t>The hearth itself was held to be the pole star, around which the heavens and every aspect of domestic and civil life revolved.</w:t>
      </w:r>
    </w:p>
    <w:p w14:paraId="0C5E20BF" w14:textId="77777777" w:rsidR="00A45C50" w:rsidRDefault="00A45C50" w:rsidP="00A45C50">
      <w:pPr>
        <w:jc w:val="both"/>
        <w:rPr>
          <w:rFonts w:ascii="Bradley Hand Bold" w:hAnsi="Bradley Hand Bold" w:cs="Apple Chancery"/>
        </w:rPr>
      </w:pPr>
      <w:r>
        <w:rPr>
          <w:rFonts w:ascii="Bradley Hand Bold" w:hAnsi="Bradley Hand Bold" w:cs="Apple Chancery"/>
        </w:rPr>
        <w:lastRenderedPageBreak/>
        <w:tab/>
      </w:r>
    </w:p>
    <w:p w14:paraId="0BF2FDD9" w14:textId="36838AEC" w:rsidR="00A45C50" w:rsidRDefault="004D0614" w:rsidP="00A45C50">
      <w:pPr>
        <w:jc w:val="both"/>
        <w:rPr>
          <w:rFonts w:ascii="Bradley Hand Bold" w:hAnsi="Bradley Hand Bold"/>
        </w:rPr>
      </w:pPr>
      <w:r>
        <w:rPr>
          <w:rFonts w:ascii="Bradley Hand Bold" w:hAnsi="Bradley Hand Bold" w:cs="Apple Chancery"/>
        </w:rPr>
        <w:tab/>
      </w:r>
      <w:r w:rsidR="00A45C50">
        <w:rPr>
          <w:rFonts w:ascii="Bradley Hand Bold" w:hAnsi="Bradley Hand Bold" w:cs="Apple Chancery"/>
        </w:rPr>
        <w:t xml:space="preserve">In point of fact, Whirling Man and Whirling Woman know all too well the challenge of striking balance amid dizzying realities of lives lived aloft. Take a moment to relocate the star </w:t>
      </w:r>
      <w:proofErr w:type="spellStart"/>
      <w:r w:rsidR="00A45C50">
        <w:rPr>
          <w:rFonts w:ascii="Bradley Hand Bold" w:hAnsi="Bradley Hand Bold" w:cs="Apple Chancery"/>
        </w:rPr>
        <w:t>Caph</w:t>
      </w:r>
      <w:proofErr w:type="spellEnd"/>
      <w:r w:rsidR="00A45C50">
        <w:rPr>
          <w:rFonts w:ascii="Bradley Hand Bold" w:hAnsi="Bradley Hand Bold" w:cs="Apple Chancery"/>
        </w:rPr>
        <w:t xml:space="preserve">, and extend from there a line through </w:t>
      </w:r>
      <w:proofErr w:type="spellStart"/>
      <w:r w:rsidR="00A45C50" w:rsidRPr="00B6048A">
        <w:rPr>
          <w:rFonts w:ascii="Bradley Hand Bold" w:hAnsi="Bradley Hand Bold" w:cs="Apple Chancery"/>
          <w:b/>
        </w:rPr>
        <w:t>Megrez</w:t>
      </w:r>
      <w:proofErr w:type="spellEnd"/>
      <w:r w:rsidR="00A45C50">
        <w:rPr>
          <w:rFonts w:ascii="Bradley Hand Bold" w:hAnsi="Bradley Hand Bold" w:cs="Apple Chancery"/>
        </w:rPr>
        <w:t xml:space="preserve">, the star connecting Big Dipper’s bowl to its handle. The line so </w:t>
      </w:r>
      <w:r w:rsidR="00A45C50">
        <w:rPr>
          <w:rFonts w:ascii="Bradley Hand Bold" w:hAnsi="Bradley Hand Bold"/>
        </w:rPr>
        <w:t xml:space="preserve">described is a fragment of the Equinoctial Colure – </w:t>
      </w:r>
      <w:r w:rsidR="00A45C50">
        <w:rPr>
          <w:rFonts w:ascii="Bradley Hand Bold" w:hAnsi="Bradley Hand Bold" w:cs="Apple Chancery"/>
        </w:rPr>
        <w:t xml:space="preserve">science-speak for a celestial tightrope strung between </w:t>
      </w:r>
      <w:r w:rsidR="00A45C50">
        <w:rPr>
          <w:rFonts w:ascii="Bradley Hand Bold" w:hAnsi="Bradley Hand Bold"/>
        </w:rPr>
        <w:t xml:space="preserve">stations </w:t>
      </w:r>
    </w:p>
    <w:p w14:paraId="040125F5" w14:textId="74E5864E" w:rsidR="00A45C50" w:rsidRPr="009C763B" w:rsidRDefault="00A45C50" w:rsidP="00A45C50">
      <w:pPr>
        <w:jc w:val="both"/>
        <w:rPr>
          <w:rFonts w:ascii="Bradley Hand Bold" w:hAnsi="Bradley Hand Bold" w:cs="Apple Chancery"/>
        </w:rPr>
      </w:pPr>
      <w:proofErr w:type="gramStart"/>
      <w:r>
        <w:rPr>
          <w:rFonts w:ascii="Bradley Hand Bold" w:hAnsi="Bradley Hand Bold"/>
        </w:rPr>
        <w:t>of</w:t>
      </w:r>
      <w:proofErr w:type="gramEnd"/>
      <w:r>
        <w:rPr>
          <w:rFonts w:ascii="Bradley Hand Bold" w:hAnsi="Bradley Hand Bold"/>
        </w:rPr>
        <w:t xml:space="preserve"> the Sun at the equinoxes. Westward, the line is anchored in the constellation of </w:t>
      </w:r>
      <w:r w:rsidRPr="001F25C1">
        <w:rPr>
          <w:rFonts w:ascii="Bradley Hand Bold" w:hAnsi="Bradley Hand Bold"/>
          <w:b/>
        </w:rPr>
        <w:t>Virgo</w:t>
      </w:r>
      <w:r>
        <w:rPr>
          <w:rFonts w:ascii="Bradley Hand Bold" w:hAnsi="Bradley Hand Bold"/>
        </w:rPr>
        <w:t xml:space="preserve">, home to the Sun in the season of harvest. To the east, the line is anchored in the constellation of </w:t>
      </w:r>
      <w:r w:rsidRPr="001F25C1">
        <w:rPr>
          <w:rFonts w:ascii="Bradley Hand Bold" w:hAnsi="Bradley Hand Bold"/>
          <w:b/>
        </w:rPr>
        <w:t>Pisces</w:t>
      </w:r>
      <w:r>
        <w:rPr>
          <w:rFonts w:ascii="Bradley Hand Bold" w:hAnsi="Bradley Hand Bold"/>
        </w:rPr>
        <w:t xml:space="preserve">, where the Sun seeks renewal in the freshening breeze of spring. And so it is that Whirling Man and Whirling Woman balance nimbly on a line strung across the </w:t>
      </w:r>
      <w:proofErr w:type="gramStart"/>
      <w:r>
        <w:rPr>
          <w:rFonts w:ascii="Bradley Hand Bold" w:hAnsi="Bradley Hand Bold"/>
        </w:rPr>
        <w:t>heavens,</w:t>
      </w:r>
      <w:proofErr w:type="gramEnd"/>
      <w:r>
        <w:rPr>
          <w:rFonts w:ascii="Bradley Hand Bold" w:hAnsi="Bradley Hand Bold"/>
        </w:rPr>
        <w:t xml:space="preserve"> </w:t>
      </w:r>
      <w:r w:rsidR="00BE557E">
        <w:rPr>
          <w:rFonts w:ascii="Bradley Hand Bold" w:hAnsi="Bradley Hand Bold"/>
        </w:rPr>
        <w:t>ever alert</w:t>
      </w:r>
      <w:r w:rsidR="00D54C82">
        <w:rPr>
          <w:rFonts w:ascii="Bradley Hand Bold" w:hAnsi="Bradley Hand Bold"/>
        </w:rPr>
        <w:t xml:space="preserve"> </w:t>
      </w:r>
      <w:r w:rsidR="00BE557E">
        <w:rPr>
          <w:rFonts w:ascii="Bradley Hand Bold" w:hAnsi="Bradley Hand Bold"/>
        </w:rPr>
        <w:t xml:space="preserve">to </w:t>
      </w:r>
      <w:r>
        <w:rPr>
          <w:rFonts w:ascii="Bradley Hand Bold" w:hAnsi="Bradley Hand Bold"/>
        </w:rPr>
        <w:t>the turn of seasons through the wheel of the year.</w:t>
      </w:r>
    </w:p>
    <w:p w14:paraId="3B19DD5A" w14:textId="77777777" w:rsidR="00A45C50" w:rsidRDefault="00A45C50" w:rsidP="00A45C50">
      <w:pPr>
        <w:tabs>
          <w:tab w:val="left" w:pos="720"/>
        </w:tabs>
        <w:ind w:left="-90" w:firstLine="90"/>
        <w:jc w:val="both"/>
        <w:rPr>
          <w:rFonts w:ascii="Bradley Hand Bold" w:hAnsi="Bradley Hand Bold"/>
        </w:rPr>
      </w:pPr>
      <w:r>
        <w:rPr>
          <w:rFonts w:ascii="Bradley Hand Bold" w:hAnsi="Bradley Hand Bold"/>
        </w:rPr>
        <w:tab/>
      </w:r>
    </w:p>
    <w:p w14:paraId="6A4DAC1F" w14:textId="4F6133B7" w:rsidR="00A45C50" w:rsidRPr="00E358D6" w:rsidRDefault="00A45C50" w:rsidP="00A45C50">
      <w:pPr>
        <w:ind w:left="-90" w:firstLine="90"/>
        <w:jc w:val="both"/>
        <w:rPr>
          <w:rFonts w:ascii="Bradley Hand Bold" w:hAnsi="Bradley Hand Bold"/>
        </w:rPr>
      </w:pPr>
      <w:r>
        <w:rPr>
          <w:rFonts w:ascii="Bradley Hand Bold" w:hAnsi="Bradley Hand Bold"/>
        </w:rPr>
        <w:tab/>
      </w:r>
      <w:r>
        <w:rPr>
          <w:rFonts w:ascii="Bradley Hand Bold" w:hAnsi="Bradley Hand Bold" w:cs="Apple Chancery"/>
        </w:rPr>
        <w:t xml:space="preserve">Last in our look to the north is a hint of the figure of </w:t>
      </w:r>
      <w:r w:rsidRPr="00830C20">
        <w:rPr>
          <w:rFonts w:ascii="Bradley Hand Bold" w:hAnsi="Bradley Hand Bold" w:cs="Apple Chancery"/>
          <w:b/>
        </w:rPr>
        <w:t xml:space="preserve">Perseus, </w:t>
      </w:r>
      <w:r w:rsidRPr="00446F51">
        <w:rPr>
          <w:rFonts w:ascii="Bradley Hand Bold" w:hAnsi="Bradley Hand Bold" w:cs="Apple Chancery"/>
        </w:rPr>
        <w:t>the</w:t>
      </w:r>
      <w:r w:rsidRPr="00830C20">
        <w:rPr>
          <w:rFonts w:ascii="Bradley Hand Bold" w:hAnsi="Bradley Hand Bold" w:cs="Apple Chancery"/>
          <w:b/>
        </w:rPr>
        <w:t xml:space="preserve"> Hero</w:t>
      </w:r>
      <w:r>
        <w:rPr>
          <w:rFonts w:ascii="Bradley Hand Bold" w:hAnsi="Bradley Hand Bold" w:cs="Apple Chancery"/>
        </w:rPr>
        <w:t xml:space="preserve">. He’ll make full appearance in September with a story to tell, but his entrance is preceded with fanfare: In the darks of mid-August, the Hero throws forth a spectacle known as the </w:t>
      </w:r>
      <w:proofErr w:type="spellStart"/>
      <w:r>
        <w:rPr>
          <w:rFonts w:ascii="Bradley Hand Bold" w:hAnsi="Bradley Hand Bold" w:cs="Apple Chancery"/>
        </w:rPr>
        <w:t>Perseid</w:t>
      </w:r>
      <w:proofErr w:type="spellEnd"/>
      <w:r>
        <w:rPr>
          <w:rFonts w:ascii="Bradley Hand Bold" w:hAnsi="Bradley Hand Bold" w:cs="Apple Chancery"/>
        </w:rPr>
        <w:t xml:space="preserve"> Meteor Shower. </w:t>
      </w:r>
      <w:proofErr w:type="gramStart"/>
      <w:r>
        <w:rPr>
          <w:rFonts w:ascii="Bradley Hand Bold" w:hAnsi="Bradley Hand Bold" w:cs="Apple Chancery"/>
        </w:rPr>
        <w:t xml:space="preserve">More </w:t>
      </w:r>
      <w:r w:rsidR="00BE557E">
        <w:rPr>
          <w:rFonts w:ascii="Bradley Hand Bold" w:hAnsi="Bradley Hand Bold" w:cs="Apple Chancery"/>
        </w:rPr>
        <w:t>to say about the fireworks when we conclude our gaze</w:t>
      </w:r>
      <w:r>
        <w:rPr>
          <w:rFonts w:ascii="Bradley Hand Bold" w:hAnsi="Bradley Hand Bold" w:cs="Apple Chancery"/>
        </w:rPr>
        <w:t>.</w:t>
      </w:r>
      <w:proofErr w:type="gramEnd"/>
      <w:r>
        <w:rPr>
          <w:rFonts w:ascii="Bradley Hand Bold" w:hAnsi="Bradley Hand Bold" w:cs="Apple Chancery"/>
        </w:rPr>
        <w:t xml:space="preserve"> For now, look for the Hero in three </w:t>
      </w:r>
      <w:proofErr w:type="spellStart"/>
      <w:r>
        <w:rPr>
          <w:rFonts w:ascii="Bradley Hand Bold" w:hAnsi="Bradley Hand Bold" w:cs="Apple Chancery"/>
        </w:rPr>
        <w:t>brightish</w:t>
      </w:r>
      <w:proofErr w:type="spellEnd"/>
      <w:r>
        <w:rPr>
          <w:rFonts w:ascii="Bradley Hand Bold" w:hAnsi="Bradley Hand Bold" w:cs="Apple Chancery"/>
        </w:rPr>
        <w:t xml:space="preserve"> stars inching clear of the northeast horizon</w:t>
      </w:r>
    </w:p>
    <w:p w14:paraId="40D106B7" w14:textId="77777777" w:rsidR="00A45C50" w:rsidRDefault="00A45C50" w:rsidP="00A45C50">
      <w:pPr>
        <w:jc w:val="both"/>
        <w:rPr>
          <w:rFonts w:ascii="Bradley Hand Bold" w:hAnsi="Bradley Hand Bold"/>
        </w:rPr>
      </w:pPr>
    </w:p>
    <w:p w14:paraId="2DFB7213" w14:textId="77777777" w:rsidR="00A45C50" w:rsidRDefault="00A45C50" w:rsidP="00A45C50">
      <w:pPr>
        <w:jc w:val="both"/>
        <w:rPr>
          <w:rFonts w:ascii="Bradley Hand Bold" w:hAnsi="Bradley Hand Bold"/>
        </w:rPr>
      </w:pPr>
    </w:p>
    <w:p w14:paraId="22540358" w14:textId="77777777" w:rsidR="00A45C50" w:rsidRPr="00A45C50" w:rsidRDefault="00A45C50" w:rsidP="00A45C50">
      <w:pPr>
        <w:jc w:val="both"/>
        <w:rPr>
          <w:rFonts w:ascii="Bradley Hand Bold" w:hAnsi="Bradley Hand Bold" w:cs="Apple Chancery"/>
        </w:rPr>
      </w:pPr>
      <w:r>
        <w:rPr>
          <w:rFonts w:ascii="Bradley Hand Bold" w:hAnsi="Bradley Hand Bold"/>
          <w:b/>
          <w:sz w:val="28"/>
          <w:szCs w:val="28"/>
        </w:rPr>
        <w:t>The Western Sky</w:t>
      </w:r>
    </w:p>
    <w:p w14:paraId="0C11028A" w14:textId="77777777" w:rsidR="00A45C50" w:rsidRDefault="00A45C50" w:rsidP="00A45C50">
      <w:pPr>
        <w:rPr>
          <w:rFonts w:ascii="Bradley Hand Bold" w:hAnsi="Bradley Hand Bold" w:cs="Apple Chancery"/>
        </w:rPr>
      </w:pPr>
    </w:p>
    <w:p w14:paraId="039B2B1F" w14:textId="77777777" w:rsidR="00A45C50" w:rsidRDefault="00A45C50" w:rsidP="00A45C50">
      <w:pPr>
        <w:jc w:val="both"/>
        <w:rPr>
          <w:rFonts w:ascii="Bradley Hand Bold" w:hAnsi="Bradley Hand Bold"/>
        </w:rPr>
      </w:pPr>
      <w:r>
        <w:rPr>
          <w:rFonts w:ascii="Bradley Hand Bold" w:hAnsi="Bradley Hand Bold" w:cs="Apple Chancery"/>
        </w:rPr>
        <w:tab/>
      </w:r>
      <w:r>
        <w:rPr>
          <w:rFonts w:ascii="Bradley Hand Bold" w:hAnsi="Bradley Hand Bold"/>
        </w:rPr>
        <w:t>Now shift your attention</w:t>
      </w:r>
      <w:r w:rsidRPr="009D0154">
        <w:rPr>
          <w:rFonts w:ascii="Bradley Hand Bold" w:hAnsi="Bradley Hand Bold"/>
        </w:rPr>
        <w:t xml:space="preserve"> w</w:t>
      </w:r>
      <w:r>
        <w:rPr>
          <w:rFonts w:ascii="Bradley Hand Bold" w:hAnsi="Bradley Hand Bold"/>
        </w:rPr>
        <w:t xml:space="preserve">estward with a quarter turn to the left. Rotate your star chart so “W” is at the bottom, toward the ground. What you see in the bottom half of the chart will match the brightest stars in the western sky, as seen in </w:t>
      </w:r>
      <w:r w:rsidRPr="00AA0ADE">
        <w:rPr>
          <w:rFonts w:ascii="Bradley Hand Bold" w:hAnsi="Bradley Hand Bold"/>
          <w:b/>
        </w:rPr>
        <w:t xml:space="preserve">Figure </w:t>
      </w:r>
      <w:r>
        <w:rPr>
          <w:rFonts w:ascii="Bradley Hand Bold" w:hAnsi="Bradley Hand Bold"/>
          <w:b/>
        </w:rPr>
        <w:t>2</w:t>
      </w:r>
      <w:r>
        <w:rPr>
          <w:rFonts w:ascii="Bradley Hand Bold" w:hAnsi="Bradley Hand Bold"/>
        </w:rPr>
        <w:t>.</w:t>
      </w:r>
    </w:p>
    <w:p w14:paraId="72D20692" w14:textId="77777777" w:rsidR="00A45C50" w:rsidRDefault="00A45C50" w:rsidP="00A45C50">
      <w:pPr>
        <w:jc w:val="both"/>
        <w:rPr>
          <w:rFonts w:ascii="Bradley Hand Bold" w:hAnsi="Bradley Hand Bold"/>
        </w:rPr>
      </w:pPr>
    </w:p>
    <w:p w14:paraId="7E5305B9" w14:textId="4DC5ECE4" w:rsidR="00A45C50" w:rsidRDefault="00A45C50" w:rsidP="00A45C50">
      <w:pPr>
        <w:jc w:val="both"/>
        <w:rPr>
          <w:rFonts w:ascii="Bradley Hand Bold" w:hAnsi="Bradley Hand Bold"/>
        </w:rPr>
      </w:pPr>
      <w:r>
        <w:rPr>
          <w:rFonts w:ascii="Bradley Hand Bold" w:hAnsi="Bradley Hand Bold"/>
        </w:rPr>
        <w:tab/>
        <w:t xml:space="preserve">Stars in the west have commanded the sky for months. Now, they steer for the horizon much as our own star, the Sun, seeks respite at the close of day. Night by night they drop lower, but echoes of their stories still reverberate in memories of the season just passed. Most prominent among them is the imposing figure of </w:t>
      </w:r>
      <w:proofErr w:type="spellStart"/>
      <w:r w:rsidRPr="005D1725">
        <w:rPr>
          <w:rFonts w:ascii="Bradley Hand Bold" w:hAnsi="Bradley Hand Bold"/>
          <w:b/>
        </w:rPr>
        <w:t>Bootes</w:t>
      </w:r>
      <w:proofErr w:type="spellEnd"/>
      <w:r>
        <w:rPr>
          <w:rFonts w:ascii="Bradley Hand Bold" w:hAnsi="Bradley Hand Bold"/>
        </w:rPr>
        <w:t xml:space="preserve">, the </w:t>
      </w:r>
      <w:r w:rsidRPr="005D1725">
        <w:rPr>
          <w:rFonts w:ascii="Bradley Hand Bold" w:hAnsi="Bradley Hand Bold"/>
          <w:b/>
        </w:rPr>
        <w:t>Herdsman</w:t>
      </w:r>
      <w:r>
        <w:rPr>
          <w:rFonts w:ascii="Bradley Hand Bold" w:hAnsi="Bradley Hand Bold"/>
        </w:rPr>
        <w:t xml:space="preserve">, hard at work in the fading light of late summer eves. Brightest star in the figure is red </w:t>
      </w:r>
      <w:proofErr w:type="spellStart"/>
      <w:r w:rsidRPr="005D1725">
        <w:rPr>
          <w:rFonts w:ascii="Bradley Hand Bold" w:hAnsi="Bradley Hand Bold"/>
          <w:b/>
        </w:rPr>
        <w:t>Arcturus</w:t>
      </w:r>
      <w:proofErr w:type="spellEnd"/>
      <w:r>
        <w:rPr>
          <w:rFonts w:ascii="Bradley Hand Bold" w:hAnsi="Bradley Hand Bold"/>
        </w:rPr>
        <w:t xml:space="preserve">, a giant among stars and third brightest in the sky. Oft times credited with invention of the plough, the Herdsman has been associated with the practice of agriculture since the time of ancient Babylon. His appearance in March coincides with the season of planting, and he works the </w:t>
      </w:r>
      <w:proofErr w:type="gramStart"/>
      <w:r>
        <w:rPr>
          <w:rFonts w:ascii="Bradley Hand Bold" w:hAnsi="Bradley Hand Bold"/>
        </w:rPr>
        <w:t>fields</w:t>
      </w:r>
      <w:proofErr w:type="gramEnd"/>
      <w:r>
        <w:rPr>
          <w:rFonts w:ascii="Bradley Hand Bold" w:hAnsi="Bradley Hand Bold"/>
        </w:rPr>
        <w:t xml:space="preserve"> overhead through the long days of summer. There’s still much </w:t>
      </w:r>
      <w:r w:rsidR="009E3C23">
        <w:rPr>
          <w:rFonts w:ascii="Bradley Hand Bold" w:hAnsi="Bradley Hand Bold"/>
        </w:rPr>
        <w:t xml:space="preserve">work </w:t>
      </w:r>
      <w:r>
        <w:rPr>
          <w:rFonts w:ascii="Bradley Hand Bold" w:hAnsi="Bradley Hand Bold"/>
        </w:rPr>
        <w:t xml:space="preserve">to be done, and the Herdsman will remain aloft until the last harvest is gathered come September. Close beside him run his faithful dogs, </w:t>
      </w:r>
      <w:r w:rsidRPr="00B925B0">
        <w:rPr>
          <w:rFonts w:ascii="Bradley Hand Bold" w:hAnsi="Bradley Hand Bold"/>
          <w:b/>
        </w:rPr>
        <w:t xml:space="preserve">Canes </w:t>
      </w:r>
      <w:proofErr w:type="spellStart"/>
      <w:r w:rsidRPr="00B925B0">
        <w:rPr>
          <w:rFonts w:ascii="Bradley Hand Bold" w:hAnsi="Bradley Hand Bold"/>
          <w:b/>
        </w:rPr>
        <w:t>Venatici</w:t>
      </w:r>
      <w:proofErr w:type="spellEnd"/>
      <w:r>
        <w:rPr>
          <w:rFonts w:ascii="Bradley Hand Bold" w:hAnsi="Bradley Hand Bold"/>
        </w:rPr>
        <w:t xml:space="preserve">. Darkness looms, but their energy is boundless -watch them nip at the heels of the Greater Bear as it roots for berries around the pole. </w:t>
      </w:r>
    </w:p>
    <w:p w14:paraId="520F7F9E" w14:textId="77777777" w:rsidR="00A45C50" w:rsidRDefault="00A45C50" w:rsidP="00A45C50">
      <w:pPr>
        <w:jc w:val="both"/>
        <w:rPr>
          <w:rFonts w:ascii="Bradley Hand Bold" w:hAnsi="Bradley Hand Bold"/>
        </w:rPr>
      </w:pPr>
    </w:p>
    <w:p w14:paraId="379FC284" w14:textId="77777777" w:rsidR="00A45C50" w:rsidRDefault="00A45C50" w:rsidP="00A45C50">
      <w:pPr>
        <w:jc w:val="both"/>
        <w:rPr>
          <w:rFonts w:ascii="Bradley Hand Bold" w:hAnsi="Bradley Hand Bold"/>
        </w:rPr>
      </w:pPr>
      <w:r>
        <w:rPr>
          <w:rFonts w:ascii="Bradley Hand Bold" w:hAnsi="Bradley Hand Bold"/>
        </w:rPr>
        <w:t xml:space="preserve"> </w:t>
      </w:r>
      <w:r>
        <w:rPr>
          <w:rFonts w:ascii="Bradley Hand Bold" w:hAnsi="Bradley Hand Bold"/>
        </w:rPr>
        <w:tab/>
        <w:t>Between and slightly below the Herdsman and his dogs, look for the wispy locks</w:t>
      </w:r>
      <w:r w:rsidRPr="00D07405">
        <w:rPr>
          <w:rFonts w:ascii="Bradley Hand Bold" w:hAnsi="Bradley Hand Bold"/>
        </w:rPr>
        <w:t xml:space="preserve"> of </w:t>
      </w:r>
      <w:r w:rsidRPr="00D07405">
        <w:rPr>
          <w:rFonts w:ascii="Bradley Hand Bold" w:hAnsi="Bradley Hand Bold"/>
          <w:b/>
        </w:rPr>
        <w:t xml:space="preserve">Coma </w:t>
      </w:r>
      <w:proofErr w:type="spellStart"/>
      <w:r w:rsidRPr="00D07405">
        <w:rPr>
          <w:rFonts w:ascii="Bradley Hand Bold" w:hAnsi="Bradley Hand Bold"/>
          <w:b/>
        </w:rPr>
        <w:t>Berenices</w:t>
      </w:r>
      <w:proofErr w:type="spellEnd"/>
      <w:r>
        <w:rPr>
          <w:rFonts w:ascii="Bradley Hand Bold" w:hAnsi="Bradley Hand Bold"/>
        </w:rPr>
        <w:t>. N</w:t>
      </w:r>
      <w:r w:rsidRPr="00D07405">
        <w:rPr>
          <w:rFonts w:ascii="Bradley Hand Bold" w:hAnsi="Bradley Hand Bold"/>
        </w:rPr>
        <w:t>amed for</w:t>
      </w:r>
      <w:r>
        <w:rPr>
          <w:rFonts w:ascii="Bradley Hand Bold" w:hAnsi="Bradley Hand Bold"/>
        </w:rPr>
        <w:t xml:space="preserve"> the hair of an Egyptian queen, the figure lies in the direction of our galaxy’s northern axis.</w:t>
      </w:r>
      <w:r w:rsidRPr="00D07405">
        <w:rPr>
          <w:rFonts w:ascii="Bradley Hand Bold" w:hAnsi="Bradley Hand Bold"/>
        </w:rPr>
        <w:t xml:space="preserve"> </w:t>
      </w:r>
      <w:r>
        <w:rPr>
          <w:rFonts w:ascii="Bradley Hand Bold" w:hAnsi="Bradley Hand Bold"/>
        </w:rPr>
        <w:t>A l</w:t>
      </w:r>
      <w:r w:rsidRPr="00D07405">
        <w:rPr>
          <w:rFonts w:ascii="Bradley Hand Bold" w:hAnsi="Bradley Hand Bold"/>
        </w:rPr>
        <w:t xml:space="preserve">ook in </w:t>
      </w:r>
      <w:r w:rsidRPr="0017075A">
        <w:rPr>
          <w:rFonts w:ascii="Bradley Hand Bold" w:hAnsi="Bradley Hand Bold"/>
        </w:rPr>
        <w:t xml:space="preserve">that direction is </w:t>
      </w:r>
      <w:r w:rsidRPr="0017075A">
        <w:rPr>
          <w:rFonts w:ascii="Bradley Hand Bold" w:hAnsi="Bradley Hand Bold"/>
          <w:i/>
        </w:rPr>
        <w:t>upward and out</w:t>
      </w:r>
      <w:r w:rsidRPr="0017075A">
        <w:rPr>
          <w:rFonts w:ascii="Bradley Hand Bold" w:hAnsi="Bradley Hand Bold"/>
        </w:rPr>
        <w:t xml:space="preserve"> of the</w:t>
      </w:r>
      <w:r>
        <w:rPr>
          <w:rFonts w:ascii="Bradley Hand Bold" w:hAnsi="Bradley Hand Bold"/>
        </w:rPr>
        <w:t xml:space="preserve"> disk of the Milky Way toward</w:t>
      </w:r>
      <w:r w:rsidRPr="0017075A">
        <w:rPr>
          <w:rFonts w:ascii="Bradley Hand Bold" w:hAnsi="Bradley Hand Bold"/>
        </w:rPr>
        <w:t xml:space="preserve"> reaches of</w:t>
      </w:r>
      <w:r w:rsidRPr="00D07405">
        <w:rPr>
          <w:rFonts w:ascii="Bradley Hand Bold" w:hAnsi="Bradley Hand Bold"/>
        </w:rPr>
        <w:t xml:space="preserve"> emptiness beyond our home. </w:t>
      </w:r>
    </w:p>
    <w:p w14:paraId="06F60DEF" w14:textId="77777777" w:rsidR="00A45C50" w:rsidRDefault="00A45C50" w:rsidP="00A45C50">
      <w:pPr>
        <w:jc w:val="both"/>
        <w:rPr>
          <w:rFonts w:ascii="Bradley Hand Bold" w:hAnsi="Bradley Hand Bold"/>
        </w:rPr>
      </w:pPr>
    </w:p>
    <w:p w14:paraId="28814458" w14:textId="77777777" w:rsidR="00A45C50" w:rsidRDefault="00A45C50" w:rsidP="00A45C50">
      <w:pPr>
        <w:jc w:val="both"/>
        <w:rPr>
          <w:rFonts w:ascii="Bradley Hand Bold" w:hAnsi="Bradley Hand Bold"/>
        </w:rPr>
      </w:pPr>
      <w:r>
        <w:rPr>
          <w:rFonts w:ascii="Bradley Hand Bold" w:hAnsi="Bradley Hand Bold"/>
          <w:b/>
          <w:noProof/>
        </w:rPr>
        <w:drawing>
          <wp:inline distT="0" distB="0" distL="0" distR="0" wp14:anchorId="2303172F" wp14:editId="489D33B3">
            <wp:extent cx="5710767" cy="4112816"/>
            <wp:effectExtent l="0" t="0" r="4445" b="2540"/>
            <wp:docPr id="3" name="Picture 4" descr="Untitled:Users:m:Pictures:Photos Library.photoslibrary:resources:proxies:derivatives:18:00:18aa:gtqA9dyZR+GifEMD06xUvg_thumb_18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m:Pictures:Photos Library.photoslibrary:resources:proxies:derivatives:18:00:18aa:gtqA9dyZR+GifEMD06xUvg_thumb_18a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3027" cy="4114443"/>
                    </a:xfrm>
                    <a:prstGeom prst="rect">
                      <a:avLst/>
                    </a:prstGeom>
                    <a:noFill/>
                    <a:ln>
                      <a:noFill/>
                    </a:ln>
                  </pic:spPr>
                </pic:pic>
              </a:graphicData>
            </a:graphic>
          </wp:inline>
        </w:drawing>
      </w:r>
    </w:p>
    <w:p w14:paraId="0227B87E" w14:textId="77777777" w:rsidR="00A45C50" w:rsidRDefault="00A45C50" w:rsidP="00A45C50">
      <w:pPr>
        <w:jc w:val="both"/>
        <w:rPr>
          <w:rFonts w:ascii="Bradley Hand Bold" w:hAnsi="Bradley Hand Bold"/>
          <w:b/>
        </w:rPr>
      </w:pPr>
      <w:r>
        <w:rPr>
          <w:rFonts w:ascii="Bradley Hand Bold" w:hAnsi="Bradley Hand Bold"/>
        </w:rPr>
        <w:tab/>
      </w:r>
      <w:r>
        <w:rPr>
          <w:rFonts w:ascii="Bradley Hand Bold" w:hAnsi="Bradley Hand Bold"/>
        </w:rPr>
        <w:tab/>
      </w:r>
      <w:r>
        <w:rPr>
          <w:rFonts w:ascii="Bradley Hand Bold" w:hAnsi="Bradley Hand Bold"/>
        </w:rPr>
        <w:tab/>
      </w:r>
      <w:r>
        <w:rPr>
          <w:rFonts w:ascii="Bradley Hand Bold" w:hAnsi="Bradley Hand Bold"/>
        </w:rPr>
        <w:tab/>
      </w:r>
      <w:r>
        <w:rPr>
          <w:rFonts w:ascii="Bradley Hand Bold" w:hAnsi="Bradley Hand Bold"/>
          <w:b/>
        </w:rPr>
        <w:t>Figure 2</w:t>
      </w:r>
      <w:r w:rsidRPr="00D40635">
        <w:rPr>
          <w:rFonts w:ascii="Bradley Hand Bold" w:hAnsi="Bradley Hand Bold"/>
          <w:b/>
        </w:rPr>
        <w:t>: The Western Sky</w:t>
      </w:r>
    </w:p>
    <w:p w14:paraId="53285A21" w14:textId="06AA9F5D" w:rsidR="0095541E" w:rsidRPr="0095541E" w:rsidRDefault="0095541E" w:rsidP="00A45C50">
      <w:pPr>
        <w:jc w:val="both"/>
        <w:rPr>
          <w:rFonts w:ascii="Bradley Hand Bold" w:hAnsi="Bradley Hand Bold"/>
          <w:i/>
        </w:rPr>
      </w:pPr>
      <w:r>
        <w:rPr>
          <w:rFonts w:ascii="Bradley Hand Bold" w:hAnsi="Bradley Hand Bold"/>
          <w:i/>
        </w:rPr>
        <w:tab/>
      </w:r>
      <w:r>
        <w:rPr>
          <w:rFonts w:ascii="Bradley Hand Bold" w:hAnsi="Bradley Hand Bold"/>
          <w:i/>
        </w:rPr>
        <w:tab/>
      </w:r>
      <w:r>
        <w:rPr>
          <w:rFonts w:ascii="Bradley Hand Bold" w:hAnsi="Bradley Hand Bold"/>
          <w:i/>
        </w:rPr>
        <w:tab/>
      </w:r>
      <w:r>
        <w:rPr>
          <w:rFonts w:ascii="Bradley Hand Bold" w:hAnsi="Bradley Hand Bold"/>
          <w:i/>
        </w:rPr>
        <w:tab/>
      </w:r>
      <w:r>
        <w:rPr>
          <w:rFonts w:ascii="Bradley Hand Bold" w:hAnsi="Bradley Hand Bold"/>
          <w:i/>
        </w:rPr>
        <w:tab/>
      </w:r>
      <w:r w:rsidRPr="0095541E">
        <w:rPr>
          <w:rFonts w:ascii="Bradley Hand Bold" w:hAnsi="Bradley Hand Bold"/>
          <w:i/>
        </w:rPr>
        <w:t xml:space="preserve">Arc to </w:t>
      </w:r>
      <w:proofErr w:type="spellStart"/>
      <w:r w:rsidRPr="0095541E">
        <w:rPr>
          <w:rFonts w:ascii="Bradley Hand Bold" w:hAnsi="Bradley Hand Bold"/>
          <w:i/>
        </w:rPr>
        <w:t>Arcturus</w:t>
      </w:r>
      <w:proofErr w:type="spellEnd"/>
      <w:r w:rsidRPr="0095541E">
        <w:rPr>
          <w:rFonts w:ascii="Bradley Hand Bold" w:hAnsi="Bradley Hand Bold"/>
          <w:i/>
        </w:rPr>
        <w:t>…</w:t>
      </w:r>
    </w:p>
    <w:p w14:paraId="48DD690E" w14:textId="77777777" w:rsidR="00A45C50" w:rsidRDefault="00A45C50" w:rsidP="00A45C50">
      <w:pPr>
        <w:jc w:val="both"/>
        <w:rPr>
          <w:rFonts w:ascii="Bradley Hand Bold" w:hAnsi="Bradley Hand Bold"/>
        </w:rPr>
      </w:pPr>
    </w:p>
    <w:p w14:paraId="7114092A" w14:textId="77777777" w:rsidR="00A45C50" w:rsidRDefault="00A45C50" w:rsidP="00A45C50">
      <w:pPr>
        <w:jc w:val="both"/>
        <w:rPr>
          <w:rFonts w:ascii="Bradley Hand Bold" w:hAnsi="Bradley Hand Bold"/>
        </w:rPr>
      </w:pPr>
    </w:p>
    <w:p w14:paraId="28B08140" w14:textId="320BEF04" w:rsidR="00A45C50" w:rsidRDefault="00A45C50" w:rsidP="00A45C50">
      <w:pPr>
        <w:jc w:val="both"/>
        <w:rPr>
          <w:rFonts w:ascii="Bradley Hand Bold" w:hAnsi="Bradley Hand Bold"/>
        </w:rPr>
      </w:pPr>
      <w:r>
        <w:rPr>
          <w:rFonts w:ascii="Bradley Hand Bold" w:hAnsi="Bradley Hand Bold"/>
        </w:rPr>
        <w:tab/>
        <w:t xml:space="preserve">Legend claims that Bernice’s hair was a votive offering stolen from the temple of Apollo. In these weeks of August it’s easy to imagine </w:t>
      </w:r>
      <w:proofErr w:type="spellStart"/>
      <w:r>
        <w:rPr>
          <w:rFonts w:ascii="Bradley Hand Bold" w:hAnsi="Bradley Hand Bold"/>
        </w:rPr>
        <w:t>Berenice</w:t>
      </w:r>
      <w:r w:rsidR="009E3C23">
        <w:rPr>
          <w:rFonts w:ascii="Bradley Hand Bold" w:hAnsi="Bradley Hand Bold"/>
        </w:rPr>
        <w:t>’s</w:t>
      </w:r>
      <w:proofErr w:type="spellEnd"/>
      <w:r w:rsidR="009E3C23">
        <w:rPr>
          <w:rFonts w:ascii="Bradley Hand Bold" w:hAnsi="Bradley Hand Bold"/>
        </w:rPr>
        <w:t xml:space="preserve"> golden tresses being hauled</w:t>
      </w:r>
      <w:r>
        <w:rPr>
          <w:rFonts w:ascii="Bradley Hand Bold" w:hAnsi="Bradley Hand Bold"/>
        </w:rPr>
        <w:t xml:space="preserve"> away by an unk</w:t>
      </w:r>
      <w:r w:rsidR="00EF2415">
        <w:rPr>
          <w:rFonts w:ascii="Bradley Hand Bold" w:hAnsi="Bradley Hand Bold"/>
        </w:rPr>
        <w:t>nown hand as they sink</w:t>
      </w:r>
      <w:r w:rsidR="00EC51E5">
        <w:rPr>
          <w:rFonts w:ascii="Bradley Hand Bold" w:hAnsi="Bradley Hand Bold"/>
        </w:rPr>
        <w:t xml:space="preserve"> toward the horizon</w:t>
      </w:r>
      <w:r>
        <w:rPr>
          <w:rFonts w:ascii="Bradley Hand Bold" w:hAnsi="Bradley Hand Bold"/>
        </w:rPr>
        <w:t xml:space="preserve">. </w:t>
      </w:r>
    </w:p>
    <w:p w14:paraId="165B4ACC" w14:textId="77777777" w:rsidR="00A45C50" w:rsidRDefault="00A45C50" w:rsidP="00A45C50">
      <w:pPr>
        <w:jc w:val="both"/>
        <w:rPr>
          <w:rFonts w:ascii="Bradley Hand Bold" w:hAnsi="Bradley Hand Bold"/>
        </w:rPr>
      </w:pPr>
    </w:p>
    <w:p w14:paraId="47511FB8" w14:textId="2F8545B6" w:rsidR="00A45C50" w:rsidRDefault="00A45C50" w:rsidP="00A45C50">
      <w:pPr>
        <w:jc w:val="both"/>
        <w:rPr>
          <w:rFonts w:ascii="Bradley Hand Bold" w:hAnsi="Bradley Hand Bold"/>
        </w:rPr>
      </w:pPr>
      <w:r>
        <w:rPr>
          <w:rFonts w:ascii="Bradley Hand Bold" w:hAnsi="Bradley Hand Bold"/>
        </w:rPr>
        <w:tab/>
        <w:t xml:space="preserve">Just left of the Herdsman you’ll find </w:t>
      </w:r>
      <w:r w:rsidRPr="00D07405">
        <w:rPr>
          <w:rFonts w:ascii="Bradley Hand Bold" w:hAnsi="Bradley Hand Bold"/>
          <w:b/>
        </w:rPr>
        <w:t>Corona Borealis</w:t>
      </w:r>
      <w:r w:rsidRPr="00D07405">
        <w:rPr>
          <w:rFonts w:ascii="Bradley Hand Bold" w:hAnsi="Bradley Hand Bold"/>
        </w:rPr>
        <w:t xml:space="preserve">, the </w:t>
      </w:r>
      <w:r w:rsidRPr="00D07405">
        <w:rPr>
          <w:rFonts w:ascii="Bradley Hand Bold" w:hAnsi="Bradley Hand Bold"/>
          <w:b/>
        </w:rPr>
        <w:t>Northern Crown</w:t>
      </w:r>
      <w:r w:rsidRPr="00D07405">
        <w:rPr>
          <w:rFonts w:ascii="Bradley Hand Bold" w:hAnsi="Bradley Hand Bold"/>
        </w:rPr>
        <w:t xml:space="preserve">. </w:t>
      </w:r>
      <w:r>
        <w:rPr>
          <w:rFonts w:ascii="Bradley Hand Bold" w:hAnsi="Bradley Hand Bold"/>
        </w:rPr>
        <w:t>Brightest star in this</w:t>
      </w:r>
      <w:r w:rsidRPr="00D07405">
        <w:rPr>
          <w:rFonts w:ascii="Bradley Hand Bold" w:hAnsi="Bradley Hand Bold"/>
        </w:rPr>
        <w:t xml:space="preserve"> </w:t>
      </w:r>
      <w:r>
        <w:rPr>
          <w:rFonts w:ascii="Bradley Hand Bold" w:hAnsi="Bradley Hand Bold"/>
        </w:rPr>
        <w:t xml:space="preserve">lovely </w:t>
      </w:r>
      <w:r w:rsidRPr="00D07405">
        <w:rPr>
          <w:rFonts w:ascii="Bradley Hand Bold" w:hAnsi="Bradley Hand Bold"/>
        </w:rPr>
        <w:t xml:space="preserve">figure is </w:t>
      </w:r>
      <w:r w:rsidRPr="00D07405">
        <w:rPr>
          <w:rFonts w:ascii="Bradley Hand Bold" w:hAnsi="Bradley Hand Bold"/>
          <w:b/>
        </w:rPr>
        <w:t>Gemma,</w:t>
      </w:r>
      <w:r w:rsidRPr="00D07405">
        <w:rPr>
          <w:rFonts w:ascii="Bradley Hand Bold" w:hAnsi="Bradley Hand Bold"/>
        </w:rPr>
        <w:t xml:space="preserve"> truly a prize in </w:t>
      </w:r>
      <w:r>
        <w:rPr>
          <w:rFonts w:ascii="Bradley Hand Bold" w:hAnsi="Bradley Hand Bold"/>
        </w:rPr>
        <w:t>any sky. The Crown inspires</w:t>
      </w:r>
      <w:r w:rsidRPr="00D07405">
        <w:rPr>
          <w:rFonts w:ascii="Bradley Hand Bold" w:hAnsi="Bradley Hand Bold"/>
        </w:rPr>
        <w:t xml:space="preserve"> many interpretations: A strin</w:t>
      </w:r>
      <w:r>
        <w:rPr>
          <w:rFonts w:ascii="Bradley Hand Bold" w:hAnsi="Bradley Hand Bold"/>
        </w:rPr>
        <w:t>g of jewels perhaps, or elsewhere</w:t>
      </w:r>
      <w:r w:rsidRPr="00D07405">
        <w:rPr>
          <w:rFonts w:ascii="Bradley Hand Bold" w:hAnsi="Bradley Hand Bold"/>
        </w:rPr>
        <w:t xml:space="preserve"> a </w:t>
      </w:r>
      <w:r>
        <w:rPr>
          <w:rFonts w:ascii="Bradley Hand Bold" w:hAnsi="Bradley Hand Bold"/>
        </w:rPr>
        <w:t xml:space="preserve">smoke hole in the celestial sweat lodge. Others see a </w:t>
      </w:r>
      <w:r w:rsidR="00C14BD2">
        <w:rPr>
          <w:rFonts w:ascii="Bradley Hand Bold" w:hAnsi="Bradley Hand Bold"/>
        </w:rPr>
        <w:t xml:space="preserve">clutch of departed maidens, </w:t>
      </w:r>
      <w:r>
        <w:rPr>
          <w:rFonts w:ascii="Bradley Hand Bold" w:hAnsi="Bradley Hand Bold"/>
        </w:rPr>
        <w:t>hopes set on dancing barefoot again in the warmth of summer sands - listen closely for the sound of their ankle bells as they touch lightly down in the coming hours.</w:t>
      </w:r>
    </w:p>
    <w:p w14:paraId="0E3AA4BF" w14:textId="77777777" w:rsidR="00A45C50" w:rsidRDefault="00A45C50" w:rsidP="00A45C50">
      <w:pPr>
        <w:jc w:val="both"/>
        <w:rPr>
          <w:rFonts w:ascii="Bradley Hand Bold" w:hAnsi="Bradley Hand Bold"/>
        </w:rPr>
      </w:pPr>
    </w:p>
    <w:p w14:paraId="7ACEF120" w14:textId="33AD7993" w:rsidR="00A45C50" w:rsidRDefault="00A45C50" w:rsidP="00A45C50">
      <w:pPr>
        <w:jc w:val="both"/>
        <w:rPr>
          <w:rFonts w:ascii="Bradley Hand Bold" w:hAnsi="Bradley Hand Bold"/>
        </w:rPr>
      </w:pPr>
      <w:r>
        <w:rPr>
          <w:rFonts w:ascii="Bradley Hand Bold" w:hAnsi="Bradley Hand Bold"/>
        </w:rPr>
        <w:tab/>
      </w:r>
      <w:r w:rsidR="00D4677F">
        <w:rPr>
          <w:rFonts w:ascii="Bradley Hand Bold" w:hAnsi="Bradley Hand Bold"/>
        </w:rPr>
        <w:t>Now follow the horns</w:t>
      </w:r>
      <w:r w:rsidRPr="00366ACA">
        <w:rPr>
          <w:rFonts w:ascii="Bradley Hand Bold" w:hAnsi="Bradley Hand Bold"/>
        </w:rPr>
        <w:t xml:space="preserve"> of the Crown upward to the “keystone” of </w:t>
      </w:r>
      <w:r w:rsidRPr="00366ACA">
        <w:rPr>
          <w:rFonts w:ascii="Bradley Hand Bold" w:hAnsi="Bradley Hand Bold"/>
          <w:b/>
        </w:rPr>
        <w:t>Hercules</w:t>
      </w:r>
      <w:r w:rsidRPr="00366ACA">
        <w:rPr>
          <w:rFonts w:ascii="Bradley Hand Bold" w:hAnsi="Bradley Hand Bold"/>
        </w:rPr>
        <w:t xml:space="preserve">. </w:t>
      </w:r>
      <w:r>
        <w:rPr>
          <w:rFonts w:ascii="Bradley Hand Bold" w:hAnsi="Bradley Hand Bold"/>
        </w:rPr>
        <w:t>T</w:t>
      </w:r>
      <w:r w:rsidRPr="00366ACA">
        <w:rPr>
          <w:rFonts w:ascii="Bradley Hand Bold" w:hAnsi="Bradley Hand Bold"/>
        </w:rPr>
        <w:t xml:space="preserve">he Greeks </w:t>
      </w:r>
      <w:r>
        <w:rPr>
          <w:rFonts w:ascii="Bradley Hand Bold" w:hAnsi="Bradley Hand Bold"/>
        </w:rPr>
        <w:t xml:space="preserve">knew Hercules </w:t>
      </w:r>
      <w:r w:rsidRPr="00366ACA">
        <w:rPr>
          <w:rFonts w:ascii="Bradley Hand Bold" w:hAnsi="Bradley Hand Bold"/>
        </w:rPr>
        <w:t xml:space="preserve">as the </w:t>
      </w:r>
      <w:r w:rsidRPr="00C961B6">
        <w:rPr>
          <w:rFonts w:ascii="Bradley Hand Bold" w:hAnsi="Bradley Hand Bold"/>
          <w:b/>
        </w:rPr>
        <w:t>Kneeling Man</w:t>
      </w:r>
      <w:r>
        <w:rPr>
          <w:rFonts w:ascii="Bradley Hand Bold" w:hAnsi="Bradley Hand Bold"/>
        </w:rPr>
        <w:t xml:space="preserve">, and recent months found him at zenith, upholding the weight of the sky. But it was only a ruse – his eyes and intentions were fixed on the golden apples of </w:t>
      </w:r>
      <w:r w:rsidR="00AE1511">
        <w:rPr>
          <w:rFonts w:ascii="Bradley Hand Bold" w:hAnsi="Bradley Hand Bold"/>
        </w:rPr>
        <w:t xml:space="preserve">the </w:t>
      </w:r>
      <w:proofErr w:type="spellStart"/>
      <w:r w:rsidR="00AE1511">
        <w:rPr>
          <w:rFonts w:ascii="Bradley Hand Bold" w:hAnsi="Bradley Hand Bold"/>
        </w:rPr>
        <w:t>Hesperides</w:t>
      </w:r>
      <w:proofErr w:type="spellEnd"/>
      <w:r w:rsidR="00AE1511">
        <w:rPr>
          <w:rFonts w:ascii="Bradley Hand Bold" w:hAnsi="Bradley Hand Bold"/>
        </w:rPr>
        <w:t>, seen earlier near the Pole</w:t>
      </w:r>
      <w:r>
        <w:rPr>
          <w:rFonts w:ascii="Bradley Hand Bold" w:hAnsi="Bradley Hand Bold"/>
        </w:rPr>
        <w:t>. This month, whether from fatigue or disinterest, he appears to have set aside his starry burden, and pines for a rest in the west. Close nearby, the Dragon trains eyes on the Kneeling Man, glad to be rid of him and his suspect intentions.</w:t>
      </w:r>
    </w:p>
    <w:p w14:paraId="70054C3D" w14:textId="77777777" w:rsidR="00A45C50" w:rsidRDefault="00A45C50" w:rsidP="00A45C50">
      <w:pPr>
        <w:jc w:val="both"/>
        <w:rPr>
          <w:rFonts w:ascii="Bradley Hand Bold" w:hAnsi="Bradley Hand Bold"/>
        </w:rPr>
      </w:pPr>
    </w:p>
    <w:p w14:paraId="164AA47E" w14:textId="77777777" w:rsidR="00A45C50" w:rsidRDefault="00A45C50" w:rsidP="00A45C50">
      <w:pPr>
        <w:jc w:val="both"/>
        <w:rPr>
          <w:rFonts w:ascii="Bradley Hand Bold" w:hAnsi="Bradley Hand Bold"/>
        </w:rPr>
      </w:pPr>
      <w:r>
        <w:rPr>
          <w:rFonts w:ascii="Bradley Hand Bold" w:hAnsi="Bradley Hand Bold"/>
        </w:rPr>
        <w:tab/>
        <w:t>Look next for</w:t>
      </w:r>
      <w:r w:rsidRPr="00366ACA">
        <w:rPr>
          <w:rFonts w:ascii="Bradley Hand Bold" w:hAnsi="Bradley Hand Bold"/>
        </w:rPr>
        <w:t xml:space="preserve"> </w:t>
      </w:r>
      <w:proofErr w:type="spellStart"/>
      <w:r w:rsidRPr="00366ACA">
        <w:rPr>
          <w:rFonts w:ascii="Bradley Hand Bold" w:hAnsi="Bradley Hand Bold"/>
          <w:b/>
        </w:rPr>
        <w:t>Ophiuchus</w:t>
      </w:r>
      <w:proofErr w:type="spellEnd"/>
      <w:r w:rsidRPr="00366ACA">
        <w:rPr>
          <w:rFonts w:ascii="Bradley Hand Bold" w:hAnsi="Bradley Hand Bold"/>
        </w:rPr>
        <w:t xml:space="preserve">, the </w:t>
      </w:r>
      <w:r w:rsidRPr="00366ACA">
        <w:rPr>
          <w:rFonts w:ascii="Bradley Hand Bold" w:hAnsi="Bradley Hand Bold"/>
          <w:b/>
        </w:rPr>
        <w:t>Snake Handler</w:t>
      </w:r>
      <w:r>
        <w:rPr>
          <w:rFonts w:ascii="Bradley Hand Bold" w:hAnsi="Bradley Hand Bold"/>
        </w:rPr>
        <w:t>, poised slightly south of west.</w:t>
      </w:r>
      <w:r w:rsidRPr="00366ACA">
        <w:rPr>
          <w:rFonts w:ascii="Bradley Hand Bold" w:hAnsi="Bradley Hand Bold"/>
        </w:rPr>
        <w:t xml:space="preserve"> </w:t>
      </w:r>
      <w:r>
        <w:rPr>
          <w:rFonts w:ascii="Bradley Hand Bold" w:hAnsi="Bradley Hand Bold"/>
        </w:rPr>
        <w:t>The figure</w:t>
      </w:r>
      <w:r w:rsidRPr="00366ACA">
        <w:rPr>
          <w:rFonts w:ascii="Bradley Hand Bold" w:hAnsi="Bradley Hand Bold"/>
        </w:rPr>
        <w:t xml:space="preserve"> can be hard to identify owing</w:t>
      </w:r>
      <w:r>
        <w:rPr>
          <w:rFonts w:ascii="Bradley Hand Bold" w:hAnsi="Bradley Hand Bold"/>
        </w:rPr>
        <w:t xml:space="preserve"> to its sprawling size, but the </w:t>
      </w:r>
      <w:proofErr w:type="spellStart"/>
      <w:r>
        <w:rPr>
          <w:rFonts w:ascii="Bradley Hand Bold" w:hAnsi="Bradley Hand Bold"/>
        </w:rPr>
        <w:t>brightish</w:t>
      </w:r>
      <w:proofErr w:type="spellEnd"/>
      <w:r>
        <w:rPr>
          <w:rFonts w:ascii="Bradley Hand Bold" w:hAnsi="Bradley Hand Bold"/>
        </w:rPr>
        <w:t xml:space="preserve"> star </w:t>
      </w:r>
      <w:proofErr w:type="spellStart"/>
      <w:r w:rsidRPr="00460B7A">
        <w:rPr>
          <w:rFonts w:ascii="Bradley Hand Bold" w:hAnsi="Bradley Hand Bold"/>
          <w:b/>
        </w:rPr>
        <w:t>Rasalhague</w:t>
      </w:r>
      <w:proofErr w:type="spellEnd"/>
      <w:r>
        <w:rPr>
          <w:rFonts w:ascii="Bradley Hand Bold" w:hAnsi="Bradley Hand Bold"/>
        </w:rPr>
        <w:t xml:space="preserve"> is a good place to start – the name translates from Arabic as “head of the snake charmer.” Formerly known as </w:t>
      </w:r>
      <w:proofErr w:type="spellStart"/>
      <w:r w:rsidRPr="00E77F37">
        <w:rPr>
          <w:rFonts w:ascii="Bradley Hand Bold" w:hAnsi="Bradley Hand Bold"/>
        </w:rPr>
        <w:t>Serpentarius</w:t>
      </w:r>
      <w:proofErr w:type="spellEnd"/>
      <w:r>
        <w:rPr>
          <w:rFonts w:ascii="Bradley Hand Bold" w:hAnsi="Bradley Hand Bold"/>
        </w:rPr>
        <w:t xml:space="preserve">, the figure is testament to the long association between snakes and healers. As for the snake, you’ll find it here in pieces: the tail, </w:t>
      </w:r>
      <w:proofErr w:type="spellStart"/>
      <w:r w:rsidRPr="001A4C1A">
        <w:rPr>
          <w:rFonts w:ascii="Bradley Hand Bold" w:hAnsi="Bradley Hand Bold"/>
          <w:b/>
        </w:rPr>
        <w:t>Serpens</w:t>
      </w:r>
      <w:proofErr w:type="spellEnd"/>
      <w:r w:rsidRPr="001A4C1A">
        <w:rPr>
          <w:rFonts w:ascii="Bradley Hand Bold" w:hAnsi="Bradley Hand Bold"/>
          <w:b/>
        </w:rPr>
        <w:t xml:space="preserve"> </w:t>
      </w:r>
      <w:proofErr w:type="spellStart"/>
      <w:r w:rsidRPr="001A4C1A">
        <w:rPr>
          <w:rFonts w:ascii="Bradley Hand Bold" w:hAnsi="Bradley Hand Bold"/>
          <w:b/>
        </w:rPr>
        <w:t>Cauda</w:t>
      </w:r>
      <w:proofErr w:type="spellEnd"/>
      <w:r>
        <w:rPr>
          <w:rFonts w:ascii="Bradley Hand Bold" w:hAnsi="Bradley Hand Bold"/>
        </w:rPr>
        <w:t xml:space="preserve">, curls upward in warning to the left, and the head, </w:t>
      </w:r>
      <w:proofErr w:type="spellStart"/>
      <w:r w:rsidRPr="001A4C1A">
        <w:rPr>
          <w:rFonts w:ascii="Bradley Hand Bold" w:hAnsi="Bradley Hand Bold"/>
          <w:b/>
        </w:rPr>
        <w:t>Serpens</w:t>
      </w:r>
      <w:proofErr w:type="spellEnd"/>
      <w:r w:rsidRPr="001A4C1A">
        <w:rPr>
          <w:rFonts w:ascii="Bradley Hand Bold" w:hAnsi="Bradley Hand Bold"/>
          <w:b/>
        </w:rPr>
        <w:t xml:space="preserve"> Caput</w:t>
      </w:r>
      <w:r>
        <w:rPr>
          <w:rFonts w:ascii="Bradley Hand Bold" w:hAnsi="Bradley Hand Bold"/>
        </w:rPr>
        <w:t>, rears upward to the right, eyes transfixed by the Gem in the Northern Crown.</w:t>
      </w:r>
    </w:p>
    <w:p w14:paraId="489531A4" w14:textId="77777777" w:rsidR="00A45C50" w:rsidRDefault="00A45C50" w:rsidP="00A45C50">
      <w:pPr>
        <w:jc w:val="both"/>
        <w:rPr>
          <w:rFonts w:ascii="Bradley Hand Bold" w:hAnsi="Bradley Hand Bold"/>
        </w:rPr>
      </w:pPr>
      <w:r>
        <w:rPr>
          <w:rFonts w:ascii="Bradley Hand Bold" w:hAnsi="Bradley Hand Bold"/>
        </w:rPr>
        <w:tab/>
      </w:r>
    </w:p>
    <w:p w14:paraId="1E9E3F71" w14:textId="77777777" w:rsidR="00A45C50" w:rsidRDefault="00A45C50" w:rsidP="00A45C50">
      <w:pPr>
        <w:jc w:val="both"/>
        <w:rPr>
          <w:rFonts w:ascii="Bradley Hand Bold" w:hAnsi="Bradley Hand Bold"/>
        </w:rPr>
      </w:pPr>
      <w:r>
        <w:rPr>
          <w:rFonts w:ascii="Bradley Hand Bold" w:hAnsi="Bradley Hand Bold"/>
        </w:rPr>
        <w:tab/>
        <w:t xml:space="preserve">Complete your gaze of the western skies by finding the </w:t>
      </w:r>
      <w:r w:rsidRPr="002E46A5">
        <w:rPr>
          <w:rFonts w:ascii="Bradley Hand Bold" w:hAnsi="Bradley Hand Bold"/>
          <w:b/>
        </w:rPr>
        <w:t>Scales of</w:t>
      </w:r>
      <w:r>
        <w:rPr>
          <w:rFonts w:ascii="Bradley Hand Bold" w:hAnsi="Bradley Hand Bold"/>
        </w:rPr>
        <w:t xml:space="preserve"> </w:t>
      </w:r>
      <w:r w:rsidRPr="002E46A5">
        <w:rPr>
          <w:rFonts w:ascii="Bradley Hand Bold" w:hAnsi="Bradley Hand Bold"/>
          <w:b/>
        </w:rPr>
        <w:t>Libra</w:t>
      </w:r>
      <w:r>
        <w:rPr>
          <w:rFonts w:ascii="Bradley Hand Bold" w:hAnsi="Bradley Hand Bold"/>
        </w:rPr>
        <w:t xml:space="preserve"> – two </w:t>
      </w:r>
      <w:proofErr w:type="spellStart"/>
      <w:r>
        <w:rPr>
          <w:rFonts w:ascii="Bradley Hand Bold" w:hAnsi="Bradley Hand Bold"/>
        </w:rPr>
        <w:t>brightish</w:t>
      </w:r>
      <w:proofErr w:type="spellEnd"/>
      <w:r>
        <w:rPr>
          <w:rFonts w:ascii="Bradley Hand Bold" w:hAnsi="Bradley Hand Bold"/>
        </w:rPr>
        <w:t xml:space="preserve"> stars below the snake handler, emblems of balance by virtue of their similar appearance. Formerly bound to the figure of</w:t>
      </w:r>
      <w:r w:rsidRPr="00D74F79">
        <w:rPr>
          <w:rFonts w:ascii="Bradley Hand Bold" w:hAnsi="Bradley Hand Bold"/>
          <w:b/>
        </w:rPr>
        <w:t xml:space="preserve"> </w:t>
      </w:r>
      <w:proofErr w:type="spellStart"/>
      <w:r w:rsidRPr="00D74F79">
        <w:rPr>
          <w:rFonts w:ascii="Bradley Hand Bold" w:hAnsi="Bradley Hand Bold"/>
          <w:b/>
        </w:rPr>
        <w:t>Scorpiu</w:t>
      </w:r>
      <w:r>
        <w:rPr>
          <w:rFonts w:ascii="Bradley Hand Bold" w:hAnsi="Bradley Hand Bold"/>
          <w:b/>
        </w:rPr>
        <w:t>s</w:t>
      </w:r>
      <w:proofErr w:type="spellEnd"/>
      <w:r>
        <w:rPr>
          <w:rFonts w:ascii="Bradley Hand Bold" w:hAnsi="Bradley Hand Bold"/>
        </w:rPr>
        <w:t xml:space="preserve"> the </w:t>
      </w:r>
      <w:r w:rsidRPr="00D74F79">
        <w:rPr>
          <w:rFonts w:ascii="Bradley Hand Bold" w:hAnsi="Bradley Hand Bold"/>
          <w:b/>
        </w:rPr>
        <w:t>Scorpion</w:t>
      </w:r>
      <w:r>
        <w:rPr>
          <w:rFonts w:ascii="Bradley Hand Bold" w:hAnsi="Bradley Hand Bold"/>
        </w:rPr>
        <w:t xml:space="preserve">, their names betray their origins: higher of the two is </w:t>
      </w:r>
      <w:proofErr w:type="spellStart"/>
      <w:r w:rsidRPr="00D74F79">
        <w:rPr>
          <w:rFonts w:ascii="Bradley Hand Bold" w:hAnsi="Bradley Hand Bold"/>
          <w:b/>
        </w:rPr>
        <w:t>Zubeneschemali</w:t>
      </w:r>
      <w:proofErr w:type="spellEnd"/>
      <w:r>
        <w:rPr>
          <w:rFonts w:ascii="Bradley Hand Bold" w:hAnsi="Bradley Hand Bold"/>
        </w:rPr>
        <w:t xml:space="preserve"> and the lower is </w:t>
      </w:r>
      <w:proofErr w:type="spellStart"/>
      <w:r w:rsidRPr="000D6ECD">
        <w:rPr>
          <w:rFonts w:ascii="Bradley Hand Bold" w:hAnsi="Bradley Hand Bold"/>
          <w:b/>
        </w:rPr>
        <w:t>Zubenelgenubi</w:t>
      </w:r>
      <w:proofErr w:type="spellEnd"/>
      <w:r>
        <w:rPr>
          <w:rFonts w:ascii="Bradley Hand Bold" w:hAnsi="Bradley Hand Bold"/>
        </w:rPr>
        <w:t xml:space="preserve"> – “northern c</w:t>
      </w:r>
      <w:r w:rsidRPr="00394486">
        <w:rPr>
          <w:rFonts w:ascii="Bradley Hand Bold" w:hAnsi="Bradley Hand Bold"/>
        </w:rPr>
        <w:t>law</w:t>
      </w:r>
      <w:r>
        <w:rPr>
          <w:rFonts w:ascii="Bradley Hand Bold" w:hAnsi="Bradley Hand Bold"/>
        </w:rPr>
        <w:t>” and “southern c</w:t>
      </w:r>
      <w:r w:rsidRPr="00394486">
        <w:rPr>
          <w:rFonts w:ascii="Bradley Hand Bold" w:hAnsi="Bradley Hand Bold"/>
        </w:rPr>
        <w:t>law</w:t>
      </w:r>
      <w:r>
        <w:rPr>
          <w:rFonts w:ascii="Bradley Hand Bold" w:hAnsi="Bradley Hand Bold"/>
        </w:rPr>
        <w:t xml:space="preserve">” in Arabic. We’ll acquaint with the Scorpion shortly, when we turn attention to the southern skies. </w:t>
      </w:r>
    </w:p>
    <w:p w14:paraId="37F483E1" w14:textId="77777777" w:rsidR="00A45C50" w:rsidRDefault="00A45C50" w:rsidP="00A45C50">
      <w:pPr>
        <w:jc w:val="both"/>
        <w:rPr>
          <w:rFonts w:ascii="Bradley Hand Bold" w:hAnsi="Bradley Hand Bold"/>
        </w:rPr>
      </w:pPr>
    </w:p>
    <w:p w14:paraId="3A742090" w14:textId="77777777" w:rsidR="00A45C50" w:rsidRDefault="00A45C50" w:rsidP="00A45C50"/>
    <w:p w14:paraId="1411F547" w14:textId="77777777" w:rsidR="00A45C50" w:rsidRDefault="00A45C50" w:rsidP="00A45C50">
      <w:pPr>
        <w:jc w:val="both"/>
        <w:rPr>
          <w:rFonts w:ascii="Bradley Hand Bold" w:hAnsi="Bradley Hand Bold"/>
          <w:b/>
          <w:sz w:val="28"/>
          <w:szCs w:val="28"/>
        </w:rPr>
      </w:pPr>
      <w:r w:rsidRPr="00A21BA4">
        <w:rPr>
          <w:rFonts w:ascii="Bradley Hand Bold" w:hAnsi="Bradley Hand Bold"/>
          <w:b/>
          <w:sz w:val="28"/>
          <w:szCs w:val="28"/>
        </w:rPr>
        <w:t>The Southern Sky</w:t>
      </w:r>
    </w:p>
    <w:p w14:paraId="0FFB6AC7" w14:textId="77777777" w:rsidR="00A45C50" w:rsidRDefault="00A45C50" w:rsidP="00A45C50">
      <w:pPr>
        <w:jc w:val="both"/>
        <w:rPr>
          <w:rFonts w:ascii="Bradley Hand Bold" w:hAnsi="Bradley Hand Bold"/>
          <w:b/>
          <w:sz w:val="28"/>
          <w:szCs w:val="28"/>
        </w:rPr>
      </w:pPr>
    </w:p>
    <w:p w14:paraId="3B3C20CC" w14:textId="77777777" w:rsidR="00A45C50" w:rsidRDefault="00A45C50" w:rsidP="00A45C50">
      <w:pPr>
        <w:jc w:val="both"/>
        <w:rPr>
          <w:rFonts w:ascii="Bradley Hand Bold" w:hAnsi="Bradley Hand Bold"/>
        </w:rPr>
      </w:pPr>
      <w:r>
        <w:rPr>
          <w:rFonts w:ascii="Bradley Hand Bold" w:hAnsi="Bradley Hand Bold"/>
          <w:b/>
          <w:sz w:val="28"/>
          <w:szCs w:val="28"/>
        </w:rPr>
        <w:tab/>
      </w:r>
      <w:r>
        <w:rPr>
          <w:rFonts w:ascii="Bradley Hand Bold" w:hAnsi="Bradley Hand Bold"/>
        </w:rPr>
        <w:t>Position yourself to view the southern sky with another turn to the left. Rotate your star chart so “S” is at the bottom, pointing toward the ground. You’ll know for sure that you’re facing south if Polaris, the North Star, is directly behind you.</w:t>
      </w:r>
    </w:p>
    <w:p w14:paraId="0CC2F70C" w14:textId="77777777" w:rsidR="00FC27AC" w:rsidRDefault="00FC27AC" w:rsidP="00A45C50">
      <w:pPr>
        <w:jc w:val="both"/>
        <w:rPr>
          <w:rFonts w:ascii="Bradley Hand Bold" w:hAnsi="Bradley Hand Bold"/>
        </w:rPr>
      </w:pPr>
    </w:p>
    <w:p w14:paraId="2E8C3F08" w14:textId="77777777" w:rsidR="00FC27AC" w:rsidRDefault="00FC27AC" w:rsidP="00FC27AC">
      <w:pPr>
        <w:jc w:val="both"/>
        <w:rPr>
          <w:rFonts w:ascii="Bradley Hand Bold" w:hAnsi="Bradley Hand Bold"/>
        </w:rPr>
      </w:pPr>
      <w:r>
        <w:rPr>
          <w:rFonts w:ascii="Bradley Hand Bold" w:hAnsi="Bradley Hand Bold" w:cs="Apple Chancery"/>
        </w:rPr>
        <w:tab/>
        <w:t>Just right of center</w:t>
      </w:r>
      <w:r w:rsidRPr="00B86417">
        <w:rPr>
          <w:rFonts w:ascii="Bradley Hand Bold" w:hAnsi="Bradley Hand Bold" w:cs="Apple Chancery"/>
        </w:rPr>
        <w:t xml:space="preserve"> stage </w:t>
      </w:r>
      <w:r>
        <w:rPr>
          <w:rFonts w:ascii="Bradley Hand Bold" w:hAnsi="Bradley Hand Bold" w:cs="Apple Chancery"/>
        </w:rPr>
        <w:t xml:space="preserve">you’ll find red </w:t>
      </w:r>
      <w:r w:rsidRPr="00267E47">
        <w:rPr>
          <w:rFonts w:ascii="Bradley Hand Bold" w:hAnsi="Bradley Hand Bold" w:cs="Apple Chancery"/>
          <w:b/>
        </w:rPr>
        <w:t>Antares</w:t>
      </w:r>
      <w:r>
        <w:rPr>
          <w:rFonts w:ascii="Bradley Hand Bold" w:hAnsi="Bradley Hand Bold" w:cs="Apple Chancery"/>
        </w:rPr>
        <w:t xml:space="preserve">, </w:t>
      </w:r>
      <w:r>
        <w:rPr>
          <w:rFonts w:ascii="Bradley Hand Bold" w:hAnsi="Bradley Hand Bold"/>
        </w:rPr>
        <w:t xml:space="preserve">brightest star in the figure of </w:t>
      </w:r>
      <w:proofErr w:type="spellStart"/>
      <w:r w:rsidRPr="00B37CC8">
        <w:rPr>
          <w:rFonts w:ascii="Bradley Hand Bold" w:hAnsi="Bradley Hand Bold"/>
          <w:b/>
        </w:rPr>
        <w:t>Scorpi</w:t>
      </w:r>
      <w:r>
        <w:rPr>
          <w:rFonts w:ascii="Bradley Hand Bold" w:hAnsi="Bradley Hand Bold"/>
          <w:b/>
        </w:rPr>
        <w:t>us</w:t>
      </w:r>
      <w:proofErr w:type="spellEnd"/>
      <w:r>
        <w:rPr>
          <w:rFonts w:ascii="Bradley Hand Bold" w:hAnsi="Bradley Hand Bold"/>
          <w:b/>
        </w:rPr>
        <w:t xml:space="preserve"> </w:t>
      </w:r>
      <w:r w:rsidRPr="00A33FA0">
        <w:rPr>
          <w:rFonts w:ascii="Bradley Hand Bold" w:hAnsi="Bradley Hand Bold"/>
        </w:rPr>
        <w:t>and stew</w:t>
      </w:r>
      <w:r>
        <w:rPr>
          <w:rFonts w:ascii="Bradley Hand Bold" w:hAnsi="Bradley Hand Bold"/>
        </w:rPr>
        <w:t xml:space="preserve">ard of the southwest </w:t>
      </w:r>
      <w:r w:rsidRPr="00A33FA0">
        <w:rPr>
          <w:rFonts w:ascii="Bradley Hand Bold" w:hAnsi="Bradley Hand Bold"/>
        </w:rPr>
        <w:t>wind</w:t>
      </w:r>
      <w:r>
        <w:rPr>
          <w:rFonts w:ascii="Bradley Hand Bold" w:hAnsi="Bradley Hand Bold"/>
        </w:rPr>
        <w:t xml:space="preserve">s. </w:t>
      </w:r>
      <w:r w:rsidRPr="00A33FA0">
        <w:rPr>
          <w:rFonts w:ascii="Bradley Hand Bold" w:hAnsi="Bradley Hand Bold"/>
        </w:rPr>
        <w:t>The</w:t>
      </w:r>
      <w:r>
        <w:rPr>
          <w:rFonts w:ascii="Bradley Hand Bold" w:hAnsi="Bradley Hand Bold"/>
        </w:rPr>
        <w:t xml:space="preserve"> Scorpion’s body curves downward and left from Antares, then upward to end at </w:t>
      </w:r>
      <w:proofErr w:type="spellStart"/>
      <w:r w:rsidRPr="00B37CC8">
        <w:rPr>
          <w:rFonts w:ascii="Bradley Hand Bold" w:hAnsi="Bradley Hand Bold"/>
          <w:b/>
        </w:rPr>
        <w:t>Shaula</w:t>
      </w:r>
      <w:proofErr w:type="spellEnd"/>
      <w:r>
        <w:rPr>
          <w:rFonts w:ascii="Bradley Hand Bold" w:hAnsi="Bradley Hand Bold"/>
        </w:rPr>
        <w:t xml:space="preserve">, “the sting.”  In Hindu mythology, the figure was imagined as an earing worn by </w:t>
      </w:r>
      <w:proofErr w:type="spellStart"/>
      <w:r>
        <w:rPr>
          <w:rFonts w:ascii="Bradley Hand Bold" w:hAnsi="Bradley Hand Bold"/>
        </w:rPr>
        <w:t>Aditi</w:t>
      </w:r>
      <w:proofErr w:type="spellEnd"/>
      <w:r>
        <w:rPr>
          <w:rFonts w:ascii="Bradley Hand Bold" w:hAnsi="Bradley Hand Bold"/>
        </w:rPr>
        <w:t>, goddess of the boundless sky.</w:t>
      </w:r>
    </w:p>
    <w:p w14:paraId="555AEE2C" w14:textId="77777777" w:rsidR="00FC27AC" w:rsidRDefault="00FC27AC" w:rsidP="00FC27AC">
      <w:pPr>
        <w:jc w:val="both"/>
        <w:rPr>
          <w:rFonts w:ascii="Bradley Hand Bold" w:hAnsi="Bradley Hand Bold"/>
        </w:rPr>
      </w:pPr>
    </w:p>
    <w:p w14:paraId="1C6FE6C7" w14:textId="77777777" w:rsidR="00FC27AC" w:rsidRDefault="00FC27AC" w:rsidP="00FC27AC">
      <w:pPr>
        <w:spacing w:after="200"/>
        <w:jc w:val="both"/>
        <w:rPr>
          <w:rFonts w:ascii="Bradley Hand Bold" w:hAnsi="Bradley Hand Bold"/>
        </w:rPr>
      </w:pPr>
      <w:r>
        <w:rPr>
          <w:rFonts w:ascii="Bradley Hand Bold" w:hAnsi="Bradley Hand Bold"/>
        </w:rPr>
        <w:tab/>
        <w:t>In Navajo tradition, the string of stars below Antares represents tracks of a rabbit, and only when the tracks are oriented as they are in the month of August is hunting of rabbits allowed to commence. Pacific Islanders, meanwhile, saw stars of the Scorpion as a coconut palm, laden with fruit and leaning westward under the weight of its bounty.</w:t>
      </w:r>
    </w:p>
    <w:p w14:paraId="556B8E12" w14:textId="78E3BB46" w:rsidR="00FC27AC" w:rsidRDefault="00FC27AC" w:rsidP="00574F4E">
      <w:pPr>
        <w:spacing w:after="200"/>
        <w:jc w:val="both"/>
        <w:rPr>
          <w:rFonts w:ascii="Bradley Hand Bold" w:hAnsi="Bradley Hand Bold"/>
        </w:rPr>
      </w:pPr>
      <w:r>
        <w:rPr>
          <w:rFonts w:ascii="Bradley Hand Bold" w:hAnsi="Bradley Hand Bold"/>
        </w:rPr>
        <w:tab/>
        <w:t xml:space="preserve">For northerners, the Scorpion never strays far from the horizon, preferring </w:t>
      </w:r>
      <w:r w:rsidR="002031F1">
        <w:rPr>
          <w:rFonts w:ascii="Bradley Hand Bold" w:hAnsi="Bradley Hand Bold"/>
        </w:rPr>
        <w:t>warmer climes to</w:t>
      </w:r>
      <w:r>
        <w:rPr>
          <w:rFonts w:ascii="Bradley Hand Bold" w:hAnsi="Bradley Hand Bold"/>
        </w:rPr>
        <w:t xml:space="preserve"> the south. A charter member of the Zodiac, It sits astride the ecliptic and hosts the Sun as it approaches its lowest point in the cycle of a solar year. Ancient Babylonians were thus inspired to see the Scorpion as a herald of winter and darkness, a dusky reputation further supported by a number of “temporary” stars that appeared over time in the Scorpion’s vicinity. Known today to be </w:t>
      </w:r>
      <w:r w:rsidRPr="00100195">
        <w:rPr>
          <w:rFonts w:ascii="Bradley Hand Bold" w:hAnsi="Bradley Hand Bold"/>
          <w:i/>
        </w:rPr>
        <w:t>supernovae</w:t>
      </w:r>
      <w:r>
        <w:rPr>
          <w:rFonts w:ascii="Bradley Hand Bold" w:hAnsi="Bradley Hand Bold"/>
        </w:rPr>
        <w:t xml:space="preserve"> – brief and spectacular displays of stars in their death throes – they were seen by the ancients as wrinkles in an otherwise dependable cosmos, and the Scorpion was widely regarded as a symbol of malevolence and chaos.</w:t>
      </w:r>
    </w:p>
    <w:p w14:paraId="1A3637E3" w14:textId="77777777" w:rsidR="00A45C50" w:rsidRDefault="00A45C50" w:rsidP="00A45C50">
      <w:pPr>
        <w:jc w:val="both"/>
        <w:rPr>
          <w:rFonts w:ascii="Bradley Hand Bold" w:hAnsi="Bradley Hand Bold"/>
        </w:rPr>
      </w:pPr>
    </w:p>
    <w:p w14:paraId="2D0AAFCC" w14:textId="77777777" w:rsidR="00A45C50" w:rsidRDefault="00A45C50" w:rsidP="00A45C50">
      <w:pPr>
        <w:jc w:val="both"/>
        <w:rPr>
          <w:rFonts w:ascii="Bradley Hand Bold" w:hAnsi="Bradley Hand Bold"/>
        </w:rPr>
      </w:pPr>
      <w:r>
        <w:rPr>
          <w:rFonts w:ascii="Bradley Hand Bold" w:hAnsi="Bradley Hand Bold"/>
          <w:noProof/>
        </w:rPr>
        <w:drawing>
          <wp:inline distT="0" distB="0" distL="0" distR="0" wp14:anchorId="51D53AC2" wp14:editId="7C3C116B">
            <wp:extent cx="5715000" cy="4285615"/>
            <wp:effectExtent l="0" t="0" r="0" b="6985"/>
            <wp:docPr id="13" name="Picture 5" descr="Untitled:Users:m:Pictures:Photos Library.photoslibrary:resources:proxies:derivatives:18:00:18a0:cL2RJV5uQCec9PTm8gS41w_thumb_18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m:Pictures:Photos Library.photoslibrary:resources:proxies:derivatives:18:00:18a0:cL2RJV5uQCec9PTm8gS41w_thumb_18a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285615"/>
                    </a:xfrm>
                    <a:prstGeom prst="rect">
                      <a:avLst/>
                    </a:prstGeom>
                    <a:noFill/>
                    <a:ln>
                      <a:noFill/>
                    </a:ln>
                  </pic:spPr>
                </pic:pic>
              </a:graphicData>
            </a:graphic>
          </wp:inline>
        </w:drawing>
      </w:r>
    </w:p>
    <w:p w14:paraId="0E06DEA8" w14:textId="77777777" w:rsidR="00A45C50" w:rsidRDefault="00A45C50" w:rsidP="00A45C50">
      <w:pPr>
        <w:jc w:val="both"/>
        <w:rPr>
          <w:rFonts w:ascii="Bradley Hand Bold" w:hAnsi="Bradley Hand Bold"/>
        </w:rPr>
      </w:pPr>
    </w:p>
    <w:p w14:paraId="389899B0" w14:textId="77777777" w:rsidR="00A45C50" w:rsidRDefault="00A45C50" w:rsidP="00A45C50">
      <w:pPr>
        <w:jc w:val="center"/>
        <w:rPr>
          <w:rFonts w:ascii="Bradley Hand Bold" w:hAnsi="Bradley Hand Bold"/>
          <w:b/>
        </w:rPr>
      </w:pPr>
      <w:r>
        <w:rPr>
          <w:rFonts w:ascii="Bradley Hand Bold" w:hAnsi="Bradley Hand Bold"/>
          <w:b/>
        </w:rPr>
        <w:t>Figure 3</w:t>
      </w:r>
      <w:r w:rsidRPr="009834D9">
        <w:rPr>
          <w:rFonts w:ascii="Bradley Hand Bold" w:hAnsi="Bradley Hand Bold"/>
          <w:b/>
        </w:rPr>
        <w:t>: The Southern Sky</w:t>
      </w:r>
    </w:p>
    <w:p w14:paraId="514CD9CA" w14:textId="77777777" w:rsidR="00A45C50" w:rsidRPr="00062287" w:rsidRDefault="00A45C50" w:rsidP="00A45C50">
      <w:pPr>
        <w:jc w:val="center"/>
        <w:rPr>
          <w:rFonts w:ascii="Bradley Hand Bold" w:hAnsi="Bradley Hand Bold"/>
          <w:i/>
        </w:rPr>
      </w:pPr>
      <w:proofErr w:type="gramStart"/>
      <w:r w:rsidRPr="00062287">
        <w:rPr>
          <w:rFonts w:ascii="Bradley Hand Bold" w:hAnsi="Bradley Hand Bold"/>
          <w:i/>
        </w:rPr>
        <w:t>Home of the</w:t>
      </w:r>
      <w:r w:rsidRPr="00062287">
        <w:rPr>
          <w:rFonts w:ascii="Bradley Hand Bold" w:hAnsi="Bradley Hand Bold"/>
          <w:b/>
          <w:i/>
        </w:rPr>
        <w:t xml:space="preserve"> </w:t>
      </w:r>
      <w:r w:rsidRPr="00062287">
        <w:rPr>
          <w:rFonts w:ascii="Bradley Hand Bold" w:hAnsi="Bradley Hand Bold"/>
          <w:i/>
        </w:rPr>
        <w:t>winter Sun</w:t>
      </w:r>
      <w:r>
        <w:rPr>
          <w:rFonts w:ascii="Bradley Hand Bold" w:hAnsi="Bradley Hand Bold"/>
          <w:i/>
        </w:rPr>
        <w:t>.</w:t>
      </w:r>
      <w:proofErr w:type="gramEnd"/>
    </w:p>
    <w:p w14:paraId="0C4C06F5" w14:textId="77777777" w:rsidR="00A45C50" w:rsidRDefault="00A45C50" w:rsidP="00A45C50">
      <w:pPr>
        <w:jc w:val="both"/>
        <w:rPr>
          <w:rFonts w:ascii="Bradley Hand Bold" w:hAnsi="Bradley Hand Bold"/>
        </w:rPr>
      </w:pPr>
    </w:p>
    <w:p w14:paraId="5BB3A00C" w14:textId="77777777" w:rsidR="00A45C50" w:rsidRDefault="00A45C50" w:rsidP="00A45C50">
      <w:pPr>
        <w:jc w:val="both"/>
        <w:rPr>
          <w:rFonts w:ascii="Bradley Hand Bold" w:hAnsi="Bradley Hand Bold"/>
        </w:rPr>
      </w:pPr>
    </w:p>
    <w:p w14:paraId="150FCB4C" w14:textId="16C0B2FD" w:rsidR="00A45C50" w:rsidRDefault="00A45C50" w:rsidP="00A45C50">
      <w:pPr>
        <w:jc w:val="both"/>
        <w:rPr>
          <w:rFonts w:ascii="Bradley Hand Bold" w:hAnsi="Bradley Hand Bold"/>
        </w:rPr>
      </w:pPr>
      <w:r>
        <w:rPr>
          <w:rFonts w:ascii="Bradley Hand Bold" w:hAnsi="Bradley Hand Bold"/>
        </w:rPr>
        <w:tab/>
      </w:r>
      <w:r w:rsidRPr="006A4E03">
        <w:rPr>
          <w:rFonts w:ascii="Bradley Hand Bold" w:hAnsi="Bradley Hand Bold" w:cs="Apple Chancery"/>
        </w:rPr>
        <w:t>Next, look</w:t>
      </w:r>
      <w:r>
        <w:rPr>
          <w:rFonts w:ascii="Bradley Hand Bold" w:hAnsi="Bradley Hand Bold" w:cs="Apple Chancery"/>
        </w:rPr>
        <w:t xml:space="preserve"> left </w:t>
      </w:r>
      <w:r>
        <w:rPr>
          <w:rFonts w:ascii="Bradley Hand Bold" w:hAnsi="Bradley Hand Bold"/>
        </w:rPr>
        <w:t xml:space="preserve">of the Scorpion for the figure of </w:t>
      </w:r>
      <w:r w:rsidRPr="006A659C">
        <w:rPr>
          <w:rFonts w:ascii="Bradley Hand Bold" w:hAnsi="Bradley Hand Bold"/>
          <w:b/>
        </w:rPr>
        <w:t xml:space="preserve">Sagittarius, </w:t>
      </w:r>
      <w:r w:rsidRPr="006A659C">
        <w:rPr>
          <w:rFonts w:ascii="Bradley Hand Bold" w:hAnsi="Bradley Hand Bold"/>
        </w:rPr>
        <w:t>the</w:t>
      </w:r>
      <w:r w:rsidRPr="006A659C">
        <w:rPr>
          <w:rFonts w:ascii="Bradley Hand Bold" w:hAnsi="Bradley Hand Bold"/>
          <w:b/>
        </w:rPr>
        <w:t xml:space="preserve"> Archer</w:t>
      </w:r>
      <w:r>
        <w:rPr>
          <w:rFonts w:ascii="Bradley Hand Bold" w:hAnsi="Bradley Hand Bold"/>
        </w:rPr>
        <w:t xml:space="preserve">. It, too, clings to the horizon, buried in the glow of the Milky Way. The Archer itself is hard to picture in the arrangement of stars - you’re more likely to recognize the familiar form of a teapot, with steam of the Milky Way issuing from its spout. The star </w:t>
      </w:r>
      <w:proofErr w:type="spellStart"/>
      <w:r w:rsidRPr="006A659C">
        <w:rPr>
          <w:rFonts w:ascii="Bradley Hand Bold" w:hAnsi="Bradley Hand Bold"/>
          <w:b/>
        </w:rPr>
        <w:t>Elnasl</w:t>
      </w:r>
      <w:proofErr w:type="spellEnd"/>
      <w:r>
        <w:rPr>
          <w:rFonts w:ascii="Bradley Hand Bold" w:hAnsi="Bradley Hand Bold"/>
        </w:rPr>
        <w:t xml:space="preserve"> translates as “the point” in reference to the Archer’s arrow - as luck would have it, a handy signpost to the center of our galaxy, 30,000 light years distant and alight with a multitude of stars. </w:t>
      </w:r>
    </w:p>
    <w:p w14:paraId="19F6DB68" w14:textId="77777777" w:rsidR="00A45C50" w:rsidRDefault="00A45C50" w:rsidP="00A45C50">
      <w:pPr>
        <w:jc w:val="both"/>
        <w:rPr>
          <w:rFonts w:ascii="Bradley Hand Bold" w:hAnsi="Bradley Hand Bold"/>
        </w:rPr>
      </w:pPr>
    </w:p>
    <w:p w14:paraId="2E4BF27C" w14:textId="668C04F7" w:rsidR="00A45C50" w:rsidRPr="00FC27AC" w:rsidRDefault="00A45C50" w:rsidP="00A45C50">
      <w:pPr>
        <w:jc w:val="both"/>
        <w:rPr>
          <w:rFonts w:ascii="Bradley Hand Bold" w:hAnsi="Bradley Hand Bold"/>
        </w:rPr>
      </w:pPr>
      <w:r>
        <w:rPr>
          <w:rFonts w:ascii="Bradley Hand Bold" w:hAnsi="Bradley Hand Bold"/>
        </w:rPr>
        <w:tab/>
        <w:t xml:space="preserve">On these evenings of August </w:t>
      </w:r>
      <w:r w:rsidRPr="008A0899">
        <w:rPr>
          <w:rFonts w:ascii="Bradley Hand Bold" w:hAnsi="Bradley Hand Bold"/>
        </w:rPr>
        <w:t xml:space="preserve">the </w:t>
      </w:r>
      <w:r>
        <w:rPr>
          <w:rFonts w:ascii="Bradley Hand Bold" w:hAnsi="Bradley Hand Bold"/>
        </w:rPr>
        <w:t xml:space="preserve">Galaxy is especially prominent, connecting north and south points on the horizon with a luminous arc passing nearly through zenith. The fact that </w:t>
      </w:r>
      <w:r w:rsidR="00F254E7">
        <w:rPr>
          <w:rFonts w:ascii="Bradley Hand Bold" w:hAnsi="Bradley Hand Bold"/>
        </w:rPr>
        <w:t>it’s</w:t>
      </w:r>
      <w:r>
        <w:rPr>
          <w:rFonts w:ascii="Bradley Hand Bold" w:hAnsi="Bradley Hand Bold"/>
        </w:rPr>
        <w:t xml:space="preserve"> comprised of stars was long suspected, but only confirmed after invention of the telescope. For most of human history, it was eyed with uncertainty: a bridge perhaps, or a river… or, as its name implies, a splash of spilt milk. </w:t>
      </w:r>
      <w:r w:rsidR="00F254E7">
        <w:rPr>
          <w:rFonts w:ascii="Bradley Hand Bold" w:hAnsi="Bradley Hand Bold"/>
        </w:rPr>
        <w:t xml:space="preserve">Some </w:t>
      </w:r>
      <w:r>
        <w:rPr>
          <w:rFonts w:ascii="Bradley Hand Bold" w:hAnsi="Bradley Hand Bold"/>
        </w:rPr>
        <w:t>saw it as the Road of Souls, alight with campfires of the dead on their journey to the hereafter. So… is it stars, or is it souls? Either way, whether by luck or design, the Archer’s arrow points to a gathering in the southern skies of summer.</w:t>
      </w:r>
    </w:p>
    <w:p w14:paraId="32A24063" w14:textId="77777777" w:rsidR="00A45C50" w:rsidRDefault="00A45C50" w:rsidP="00A45C50">
      <w:pPr>
        <w:jc w:val="both"/>
        <w:rPr>
          <w:rFonts w:ascii="Bradley Hand Bold" w:hAnsi="Bradley Hand Bold"/>
        </w:rPr>
      </w:pPr>
      <w:r>
        <w:rPr>
          <w:rFonts w:ascii="Bradley Hand Bold" w:hAnsi="Bradley Hand Bold"/>
        </w:rPr>
        <w:lastRenderedPageBreak/>
        <w:tab/>
      </w:r>
    </w:p>
    <w:p w14:paraId="158CD86E" w14:textId="77777777" w:rsidR="00A45C50" w:rsidRDefault="00A45C50" w:rsidP="00A45C50">
      <w:pPr>
        <w:jc w:val="both"/>
        <w:rPr>
          <w:rFonts w:ascii="Bradley Hand Bold" w:hAnsi="Bradley Hand Bold"/>
        </w:rPr>
      </w:pPr>
      <w:r>
        <w:rPr>
          <w:rFonts w:ascii="Bradley Hand Bold" w:hAnsi="Bradley Hand Bold"/>
        </w:rPr>
        <w:tab/>
        <w:t xml:space="preserve">Continuing left of the Archer you’ll find the </w:t>
      </w:r>
      <w:proofErr w:type="gramStart"/>
      <w:r>
        <w:rPr>
          <w:rFonts w:ascii="Bradley Hand Bold" w:hAnsi="Bradley Hand Bold"/>
          <w:b/>
        </w:rPr>
        <w:t>Goat-Fish</w:t>
      </w:r>
      <w:proofErr w:type="gramEnd"/>
      <w:r>
        <w:rPr>
          <w:rFonts w:ascii="Bradley Hand Bold" w:hAnsi="Bradley Hand Bold"/>
        </w:rPr>
        <w:t xml:space="preserve">, </w:t>
      </w:r>
      <w:proofErr w:type="spellStart"/>
      <w:r w:rsidRPr="007C021A">
        <w:rPr>
          <w:rFonts w:ascii="Bradley Hand Bold" w:hAnsi="Bradley Hand Bold"/>
          <w:b/>
        </w:rPr>
        <w:t>Capricornus</w:t>
      </w:r>
      <w:proofErr w:type="spellEnd"/>
      <w:r w:rsidRPr="007C021A">
        <w:rPr>
          <w:rFonts w:ascii="Bradley Hand Bold" w:hAnsi="Bradley Hand Bold"/>
          <w:b/>
        </w:rPr>
        <w:t>.</w:t>
      </w:r>
      <w:r>
        <w:rPr>
          <w:rFonts w:ascii="Bradley Hand Bold" w:hAnsi="Bradley Hand Bold"/>
        </w:rPr>
        <w:t xml:space="preserve"> The strange and unlikely image was the invention of ancient Sumerians. It’s a dim triangle of stars, and difficult to discern amid brighter stars in the neighborhood. The star </w:t>
      </w:r>
      <w:proofErr w:type="spellStart"/>
      <w:r w:rsidRPr="006E3A8D">
        <w:rPr>
          <w:rFonts w:ascii="Bradley Hand Bold" w:hAnsi="Bradley Hand Bold"/>
          <w:b/>
        </w:rPr>
        <w:t>Algedi</w:t>
      </w:r>
      <w:proofErr w:type="spellEnd"/>
      <w:r>
        <w:rPr>
          <w:rFonts w:ascii="Bradley Hand Bold" w:hAnsi="Bradley Hand Bold"/>
        </w:rPr>
        <w:t xml:space="preserve"> translates as “head of the goat.” Opposite, look for </w:t>
      </w:r>
      <w:proofErr w:type="spellStart"/>
      <w:r w:rsidRPr="0035413E">
        <w:rPr>
          <w:rFonts w:ascii="Bradley Hand Bold" w:hAnsi="Bradley Hand Bold"/>
          <w:b/>
        </w:rPr>
        <w:t>Deneb</w:t>
      </w:r>
      <w:proofErr w:type="spellEnd"/>
      <w:r w:rsidRPr="0035413E">
        <w:rPr>
          <w:rFonts w:ascii="Bradley Hand Bold" w:hAnsi="Bradley Hand Bold"/>
          <w:b/>
        </w:rPr>
        <w:t xml:space="preserve"> </w:t>
      </w:r>
      <w:proofErr w:type="spellStart"/>
      <w:r w:rsidRPr="0035413E">
        <w:rPr>
          <w:rFonts w:ascii="Bradley Hand Bold" w:hAnsi="Bradley Hand Bold"/>
          <w:b/>
        </w:rPr>
        <w:t>Algedi</w:t>
      </w:r>
      <w:proofErr w:type="spellEnd"/>
      <w:r>
        <w:rPr>
          <w:rFonts w:ascii="Bradley Hand Bold" w:hAnsi="Bradley Hand Bold"/>
        </w:rPr>
        <w:t xml:space="preserve"> – “tail of the goat”, as one might expect. Thousands of years ago, the </w:t>
      </w:r>
      <w:proofErr w:type="gramStart"/>
      <w:r>
        <w:rPr>
          <w:rFonts w:ascii="Bradley Hand Bold" w:hAnsi="Bradley Hand Bold"/>
        </w:rPr>
        <w:t>Goat-Fish</w:t>
      </w:r>
      <w:proofErr w:type="gramEnd"/>
      <w:r>
        <w:rPr>
          <w:rFonts w:ascii="Bradley Hand Bold" w:hAnsi="Bradley Hand Bold"/>
        </w:rPr>
        <w:t xml:space="preserve"> played host to the Sun on the winter Solstice, from which point the solar year began anew.</w:t>
      </w:r>
    </w:p>
    <w:p w14:paraId="5757ABDB" w14:textId="77777777" w:rsidR="00A45C50" w:rsidRDefault="00A45C50" w:rsidP="00A45C50">
      <w:pPr>
        <w:jc w:val="both"/>
        <w:rPr>
          <w:rFonts w:ascii="Bradley Hand Bold" w:hAnsi="Bradley Hand Bold"/>
        </w:rPr>
      </w:pPr>
    </w:p>
    <w:p w14:paraId="5968DDBA" w14:textId="4ECD061F" w:rsidR="00A45C50" w:rsidRDefault="00A45C50" w:rsidP="00A45C50">
      <w:pPr>
        <w:spacing w:after="200"/>
        <w:jc w:val="both"/>
        <w:rPr>
          <w:rFonts w:ascii="Bradley Hand Bold" w:hAnsi="Bradley Hand Bold"/>
        </w:rPr>
      </w:pPr>
      <w:r>
        <w:rPr>
          <w:rFonts w:ascii="Bradley Hand Bold" w:hAnsi="Bradley Hand Bold"/>
        </w:rPr>
        <w:tab/>
        <w:t xml:space="preserve">The </w:t>
      </w:r>
      <w:proofErr w:type="gramStart"/>
      <w:r>
        <w:rPr>
          <w:rFonts w:ascii="Bradley Hand Bold" w:hAnsi="Bradley Hand Bold"/>
        </w:rPr>
        <w:t>Goat-Fish</w:t>
      </w:r>
      <w:proofErr w:type="gramEnd"/>
      <w:r>
        <w:rPr>
          <w:rFonts w:ascii="Bradley Hand Bold" w:hAnsi="Bradley Hand Bold"/>
        </w:rPr>
        <w:t xml:space="preserve"> stands on the western shore of the Celestial Sea, an expanse of sky awash with watery</w:t>
      </w:r>
      <w:r w:rsidR="00F11ED9">
        <w:rPr>
          <w:rFonts w:ascii="Bradley Hand Bold" w:hAnsi="Bradley Hand Bold"/>
        </w:rPr>
        <w:t xml:space="preserve"> figures we’ll meet in the months</w:t>
      </w:r>
      <w:r>
        <w:rPr>
          <w:rFonts w:ascii="Bradley Hand Bold" w:hAnsi="Bradley Hand Bold"/>
        </w:rPr>
        <w:t xml:space="preserve"> ahead. For now, look for </w:t>
      </w:r>
      <w:r w:rsidRPr="00FA6A59">
        <w:rPr>
          <w:rFonts w:ascii="Bradley Hand Bold" w:hAnsi="Bradley Hand Bold"/>
          <w:b/>
        </w:rPr>
        <w:t>Aquarius</w:t>
      </w:r>
      <w:r>
        <w:rPr>
          <w:rFonts w:ascii="Bradley Hand Bold" w:hAnsi="Bradley Hand Bold"/>
        </w:rPr>
        <w:t xml:space="preserve">, the </w:t>
      </w:r>
      <w:proofErr w:type="gramStart"/>
      <w:r w:rsidRPr="00FA6A59">
        <w:rPr>
          <w:rFonts w:ascii="Bradley Hand Bold" w:hAnsi="Bradley Hand Bold"/>
          <w:b/>
        </w:rPr>
        <w:t>Water-Bearer</w:t>
      </w:r>
      <w:proofErr w:type="gramEnd"/>
      <w:r w:rsidR="002D2796">
        <w:rPr>
          <w:rFonts w:ascii="Bradley Hand Bold" w:hAnsi="Bradley Hand Bold"/>
        </w:rPr>
        <w:t>, in a strand</w:t>
      </w:r>
      <w:r>
        <w:rPr>
          <w:rFonts w:ascii="Bradley Hand Bold" w:hAnsi="Bradley Hand Bold"/>
        </w:rPr>
        <w:t xml:space="preserve"> of stars above and left of the Goat-Fish. The figure’s gentle undulation is vaguely reminiscent of an ocean swell</w:t>
      </w:r>
      <w:r w:rsidR="002D2796">
        <w:rPr>
          <w:rFonts w:ascii="Bradley Hand Bold" w:hAnsi="Bradley Hand Bold"/>
        </w:rPr>
        <w:t>. The strand</w:t>
      </w:r>
      <w:r>
        <w:rPr>
          <w:rFonts w:ascii="Bradley Hand Bold" w:hAnsi="Bradley Hand Bold"/>
        </w:rPr>
        <w:t xml:space="preserve"> is tied to a Y-shaped cluster known as “the Water-Jar”. For the ancients, passage of the Sun through the stars of Aquarius heralded the promise of rain. </w:t>
      </w:r>
      <w:proofErr w:type="spellStart"/>
      <w:r w:rsidRPr="00FC4AD7">
        <w:rPr>
          <w:rFonts w:ascii="Bradley Hand Bold" w:hAnsi="Bradley Hand Bold"/>
          <w:b/>
        </w:rPr>
        <w:t>Sadalmelik</w:t>
      </w:r>
      <w:proofErr w:type="spellEnd"/>
      <w:r>
        <w:rPr>
          <w:rFonts w:ascii="Bradley Hand Bold" w:hAnsi="Bradley Hand Bold"/>
        </w:rPr>
        <w:t>, a star close by the Water Jar, translates as “lucky Star of the King”, reference perhaps to bounties of spring that follow the downpours of winter.</w:t>
      </w:r>
    </w:p>
    <w:p w14:paraId="270F1B5D" w14:textId="3A710887" w:rsidR="00A45C50" w:rsidRDefault="00A45C50" w:rsidP="00A45C50">
      <w:pPr>
        <w:spacing w:after="200"/>
        <w:jc w:val="both"/>
        <w:rPr>
          <w:rFonts w:ascii="Bradley Hand Bold" w:hAnsi="Bradley Hand Bold"/>
        </w:rPr>
      </w:pPr>
      <w:r>
        <w:rPr>
          <w:rFonts w:ascii="Bradley Hand Bold" w:hAnsi="Bradley Hand Bold"/>
        </w:rPr>
        <w:tab/>
        <w:t xml:space="preserve">The Scorpion, Archer, </w:t>
      </w:r>
      <w:proofErr w:type="gramStart"/>
      <w:r>
        <w:rPr>
          <w:rFonts w:ascii="Bradley Hand Bold" w:hAnsi="Bradley Hand Bold"/>
        </w:rPr>
        <w:t>Goat-Fish</w:t>
      </w:r>
      <w:proofErr w:type="gramEnd"/>
      <w:r>
        <w:rPr>
          <w:rFonts w:ascii="Bradley Hand Bold" w:hAnsi="Bradley Hand Bold"/>
        </w:rPr>
        <w:t xml:space="preserve"> and Water-Bearer belong to the Zodiac. They and their cohorts line the </w:t>
      </w:r>
      <w:r w:rsidR="00B71033">
        <w:rPr>
          <w:rFonts w:ascii="Bradley Hand Bold" w:hAnsi="Bradley Hand Bold"/>
        </w:rPr>
        <w:t xml:space="preserve">ecliptic, </w:t>
      </w:r>
      <w:r>
        <w:rPr>
          <w:rFonts w:ascii="Bradley Hand Bold" w:hAnsi="Bradley Hand Bold"/>
        </w:rPr>
        <w:t xml:space="preserve">path of the Sun, Moon, and planets across the backdrop of stars. The Moon is especially energetic, cycling though the Zodiac in the course of a month. The planets are slower by far, owing in part to their </w:t>
      </w:r>
      <w:r w:rsidRPr="00953654">
        <w:rPr>
          <w:rFonts w:ascii="Bradley Hand Bold" w:hAnsi="Bradley Hand Bold"/>
          <w:i/>
        </w:rPr>
        <w:t>retrograde motion</w:t>
      </w:r>
      <w:r>
        <w:rPr>
          <w:rFonts w:ascii="Bradley Hand Bold" w:hAnsi="Bradley Hand Bold"/>
          <w:i/>
        </w:rPr>
        <w:t xml:space="preserve"> - </w:t>
      </w:r>
      <w:r>
        <w:rPr>
          <w:rFonts w:ascii="Bradley Hand Bold" w:hAnsi="Bradley Hand Bold"/>
        </w:rPr>
        <w:t xml:space="preserve">moments of doubt and indecision when they stop to admire the view, or move </w:t>
      </w:r>
      <w:r w:rsidRPr="00DB4E8F">
        <w:rPr>
          <w:rFonts w:ascii="Bradley Hand Bold" w:hAnsi="Bradley Hand Bold"/>
          <w:i/>
        </w:rPr>
        <w:t>backwards</w:t>
      </w:r>
      <w:r>
        <w:rPr>
          <w:rFonts w:ascii="Bradley Hand Bold" w:hAnsi="Bradley Hand Bold"/>
        </w:rPr>
        <w:t xml:space="preserve"> in search of something dropped or forgotten. This penchant for planets to retrace their steps confounded astronomers for centuries, thwarting attempts to understand the mechanics of the clockwork overhead.  </w:t>
      </w:r>
    </w:p>
    <w:p w14:paraId="09997CC1" w14:textId="72DBFE8A" w:rsidR="00A45C50" w:rsidRDefault="00A45C50" w:rsidP="00A45C50">
      <w:pPr>
        <w:spacing w:after="200"/>
        <w:jc w:val="both"/>
        <w:rPr>
          <w:rFonts w:ascii="Bradley Hand Bold" w:hAnsi="Bradley Hand Bold"/>
        </w:rPr>
      </w:pPr>
      <w:r>
        <w:rPr>
          <w:rFonts w:ascii="Bradley Hand Bold" w:hAnsi="Bradley Hand Bold"/>
        </w:rPr>
        <w:tab/>
        <w:t xml:space="preserve">The Sun, meanwhile, plods steadily </w:t>
      </w:r>
      <w:r w:rsidRPr="00911E69">
        <w:rPr>
          <w:rFonts w:ascii="Bradley Hand Bold" w:hAnsi="Bradley Hand Bold"/>
        </w:rPr>
        <w:t xml:space="preserve">eastward </w:t>
      </w:r>
      <w:r>
        <w:rPr>
          <w:rFonts w:ascii="Bradley Hand Bold" w:hAnsi="Bradley Hand Bold"/>
        </w:rPr>
        <w:t xml:space="preserve">along the ecliptic at the rate of one </w:t>
      </w:r>
      <w:r w:rsidRPr="0005580C">
        <w:rPr>
          <w:rFonts w:ascii="Bradley Hand Bold" w:hAnsi="Bradley Hand Bold"/>
        </w:rPr>
        <w:t>degree</w:t>
      </w:r>
      <w:r>
        <w:rPr>
          <w:rFonts w:ascii="Bradley Hand Bold" w:hAnsi="Bradley Hand Bold"/>
        </w:rPr>
        <w:t xml:space="preserve"> per day - roughly the width of an up-raised finger as seen at arm’s length. The word “</w:t>
      </w:r>
      <w:r w:rsidRPr="00176CE6">
        <w:rPr>
          <w:rFonts w:ascii="Bradley Hand Bold" w:hAnsi="Bradley Hand Bold"/>
        </w:rPr>
        <w:t>degree</w:t>
      </w:r>
      <w:r>
        <w:rPr>
          <w:rFonts w:ascii="Bradley Hand Bold" w:hAnsi="Bradley Hand Bold"/>
        </w:rPr>
        <w:t xml:space="preserve">” derives from an ancient root meaning “to go” or “walk” – inspired by observations of the Sun’s annual stroll through the background of stars. You can see this movement unfold by watching signs of the Zodiac nearest the horizon just after sunset or just before sunrise. Over time, the signs will be seen to shift </w:t>
      </w:r>
      <w:r w:rsidR="00AF5221">
        <w:rPr>
          <w:rFonts w:ascii="Bradley Hand Bold" w:hAnsi="Bradley Hand Bold"/>
        </w:rPr>
        <w:t xml:space="preserve">in relation to </w:t>
      </w:r>
      <w:r>
        <w:rPr>
          <w:rFonts w:ascii="Bradley Hand Bold" w:hAnsi="Bradley Hand Bold"/>
        </w:rPr>
        <w:t xml:space="preserve">the Sun. The movement, of course, is illusion, brought on by our planet’s waltz through space. But the illusion is compelling, and over the course of a year the Sun appears to make a full circuit of the ecliptic, visiting in turn each of the twelve signs of the Zodiac. The geometry is wonderfully convenient: One degree per day works (roughly) to thirty degrees per month, equivalent (roughly) to one full cycle of the Moon; </w:t>
      </w:r>
      <w:r w:rsidR="00AF5221">
        <w:rPr>
          <w:rFonts w:ascii="Bradley Hand Bold" w:hAnsi="Bradley Hand Bold"/>
          <w:i/>
        </w:rPr>
        <w:t>t</w:t>
      </w:r>
      <w:r w:rsidRPr="00BE358B">
        <w:rPr>
          <w:rFonts w:ascii="Bradley Hand Bold" w:hAnsi="Bradley Hand Bold"/>
          <w:i/>
        </w:rPr>
        <w:t>hree</w:t>
      </w:r>
      <w:r>
        <w:rPr>
          <w:rFonts w:ascii="Bradley Hand Bold" w:hAnsi="Bradley Hand Bold"/>
        </w:rPr>
        <w:t xml:space="preserve"> passes of the Moon, and the Sun travels (roughly) </w:t>
      </w:r>
      <w:r w:rsidRPr="00BE358B">
        <w:rPr>
          <w:rFonts w:ascii="Bradley Hand Bold" w:hAnsi="Bradley Hand Bold"/>
          <w:i/>
        </w:rPr>
        <w:t>ninety</w:t>
      </w:r>
      <w:r>
        <w:rPr>
          <w:rFonts w:ascii="Bradley Hand Bold" w:hAnsi="Bradley Hand Bold"/>
        </w:rPr>
        <w:t xml:space="preserve"> degrees - a quarter circle, equivalent (roughly) to a season, and four such seasons equate to a year. Inexact? Well, yes…. b</w:t>
      </w:r>
      <w:r w:rsidR="00B600BA">
        <w:rPr>
          <w:rFonts w:ascii="Bradley Hand Bold" w:hAnsi="Bradley Hand Bold"/>
        </w:rPr>
        <w:t>ut close enough to have informed</w:t>
      </w:r>
      <w:r>
        <w:rPr>
          <w:rFonts w:ascii="Bradley Hand Bold" w:hAnsi="Bradley Hand Bold"/>
        </w:rPr>
        <w:t xml:space="preserve"> calendars since the beginning of time.</w:t>
      </w:r>
    </w:p>
    <w:p w14:paraId="1243F330" w14:textId="0926BB51" w:rsidR="00FF785D" w:rsidRDefault="00A45C50" w:rsidP="00A45C50">
      <w:pPr>
        <w:spacing w:after="200"/>
        <w:jc w:val="both"/>
        <w:rPr>
          <w:rFonts w:ascii="Bradley Hand Bold" w:hAnsi="Bradley Hand Bold"/>
        </w:rPr>
      </w:pPr>
      <w:r>
        <w:rPr>
          <w:rFonts w:ascii="Bradley Hand Bold" w:hAnsi="Bradley Hand Bold"/>
        </w:rPr>
        <w:tab/>
        <w:t xml:space="preserve">The constancy of the cosmic clockwork has served for thousands of years as welcome relief from the messy realities of a world prone to disaster. </w:t>
      </w:r>
      <w:r w:rsidRPr="00EE0655">
        <w:rPr>
          <w:rFonts w:ascii="Bradley Hand Bold" w:hAnsi="Bradley Hand Bold"/>
          <w:i/>
        </w:rPr>
        <w:t>Dis-aster</w:t>
      </w:r>
      <w:r>
        <w:rPr>
          <w:rFonts w:ascii="Bradley Hand Bold" w:hAnsi="Bradley Hand Bold"/>
        </w:rPr>
        <w:t xml:space="preserve">: literally, “against the stars” - a nod to the lights above, steady in their courses and held in high esteem </w:t>
      </w:r>
      <w:proofErr w:type="gramStart"/>
      <w:r>
        <w:rPr>
          <w:rFonts w:ascii="Bradley Hand Bold" w:hAnsi="Bradley Hand Bold"/>
        </w:rPr>
        <w:t xml:space="preserve">for </w:t>
      </w:r>
      <w:r w:rsidR="00FF785D">
        <w:rPr>
          <w:rFonts w:ascii="Bradley Hand Bold" w:hAnsi="Bradley Hand Bold"/>
        </w:rPr>
        <w:t xml:space="preserve"> </w:t>
      </w:r>
      <w:r>
        <w:rPr>
          <w:rFonts w:ascii="Bradley Hand Bold" w:hAnsi="Bradley Hand Bold"/>
        </w:rPr>
        <w:t>their</w:t>
      </w:r>
      <w:proofErr w:type="gramEnd"/>
      <w:r>
        <w:rPr>
          <w:rFonts w:ascii="Bradley Hand Bold" w:hAnsi="Bradley Hand Bold"/>
        </w:rPr>
        <w:t xml:space="preserve"> </w:t>
      </w:r>
      <w:r w:rsidR="00FF785D">
        <w:rPr>
          <w:rFonts w:ascii="Bradley Hand Bold" w:hAnsi="Bradley Hand Bold"/>
        </w:rPr>
        <w:t xml:space="preserve"> </w:t>
      </w:r>
      <w:r>
        <w:rPr>
          <w:rFonts w:ascii="Bradley Hand Bold" w:hAnsi="Bradley Hand Bold"/>
        </w:rPr>
        <w:t>measured</w:t>
      </w:r>
      <w:r w:rsidR="00FF785D">
        <w:rPr>
          <w:rFonts w:ascii="Bradley Hand Bold" w:hAnsi="Bradley Hand Bold"/>
        </w:rPr>
        <w:t xml:space="preserve"> </w:t>
      </w:r>
      <w:r>
        <w:rPr>
          <w:rFonts w:ascii="Bradley Hand Bold" w:hAnsi="Bradley Hand Bold"/>
        </w:rPr>
        <w:t xml:space="preserve"> predictability. </w:t>
      </w:r>
      <w:r w:rsidR="00FF785D">
        <w:rPr>
          <w:rFonts w:ascii="Bradley Hand Bold" w:hAnsi="Bradley Hand Bold"/>
        </w:rPr>
        <w:t xml:space="preserve"> </w:t>
      </w:r>
      <w:r>
        <w:rPr>
          <w:rFonts w:ascii="Bradley Hand Bold" w:hAnsi="Bradley Hand Bold"/>
        </w:rPr>
        <w:t xml:space="preserve">So </w:t>
      </w:r>
      <w:proofErr w:type="gramStart"/>
      <w:r>
        <w:rPr>
          <w:rFonts w:ascii="Bradley Hand Bold" w:hAnsi="Bradley Hand Bold"/>
        </w:rPr>
        <w:t xml:space="preserve">unlike </w:t>
      </w:r>
      <w:r w:rsidR="00FF785D">
        <w:rPr>
          <w:rFonts w:ascii="Bradley Hand Bold" w:hAnsi="Bradley Hand Bold"/>
        </w:rPr>
        <w:t xml:space="preserve"> </w:t>
      </w:r>
      <w:r>
        <w:rPr>
          <w:rFonts w:ascii="Bradley Hand Bold" w:hAnsi="Bradley Hand Bold"/>
        </w:rPr>
        <w:t>the</w:t>
      </w:r>
      <w:proofErr w:type="gramEnd"/>
      <w:r>
        <w:rPr>
          <w:rFonts w:ascii="Bradley Hand Bold" w:hAnsi="Bradley Hand Bold"/>
        </w:rPr>
        <w:t xml:space="preserve"> </w:t>
      </w:r>
      <w:r w:rsidR="00FF785D">
        <w:rPr>
          <w:rFonts w:ascii="Bradley Hand Bold" w:hAnsi="Bradley Hand Bold"/>
        </w:rPr>
        <w:t xml:space="preserve"> </w:t>
      </w:r>
      <w:r>
        <w:rPr>
          <w:rFonts w:ascii="Bradley Hand Bold" w:hAnsi="Bradley Hand Bold"/>
        </w:rPr>
        <w:t xml:space="preserve">world </w:t>
      </w:r>
      <w:r w:rsidR="00FF785D">
        <w:rPr>
          <w:rFonts w:ascii="Bradley Hand Bold" w:hAnsi="Bradley Hand Bold"/>
        </w:rPr>
        <w:t xml:space="preserve"> </w:t>
      </w:r>
      <w:r>
        <w:rPr>
          <w:rFonts w:ascii="Bradley Hand Bold" w:hAnsi="Bradley Hand Bold"/>
        </w:rPr>
        <w:t xml:space="preserve">close </w:t>
      </w:r>
      <w:r w:rsidR="00FF785D">
        <w:rPr>
          <w:rFonts w:ascii="Bradley Hand Bold" w:hAnsi="Bradley Hand Bold"/>
        </w:rPr>
        <w:t xml:space="preserve"> </w:t>
      </w:r>
      <w:r>
        <w:rPr>
          <w:rFonts w:ascii="Bradley Hand Bold" w:hAnsi="Bradley Hand Bold"/>
        </w:rPr>
        <w:t xml:space="preserve">at </w:t>
      </w:r>
      <w:r w:rsidR="00FF785D">
        <w:rPr>
          <w:rFonts w:ascii="Bradley Hand Bold" w:hAnsi="Bradley Hand Bold"/>
        </w:rPr>
        <w:t xml:space="preserve"> </w:t>
      </w:r>
      <w:r>
        <w:rPr>
          <w:rFonts w:ascii="Bradley Hand Bold" w:hAnsi="Bradley Hand Bold"/>
        </w:rPr>
        <w:t>hand, where</w:t>
      </w:r>
      <w:r w:rsidR="00FF785D">
        <w:rPr>
          <w:rFonts w:ascii="Bradley Hand Bold" w:hAnsi="Bradley Hand Bold"/>
        </w:rPr>
        <w:t xml:space="preserve"> </w:t>
      </w:r>
    </w:p>
    <w:p w14:paraId="372A3D57" w14:textId="77777777" w:rsidR="00FF785D" w:rsidRDefault="00FF785D" w:rsidP="00A45C50">
      <w:pPr>
        <w:spacing w:after="200"/>
        <w:jc w:val="both"/>
        <w:rPr>
          <w:rFonts w:ascii="Bradley Hand Bold" w:hAnsi="Bradley Hand Bold"/>
        </w:rPr>
      </w:pPr>
    </w:p>
    <w:p w14:paraId="6053B3E8" w14:textId="53D540F8" w:rsidR="00A45C50" w:rsidRDefault="00FF785D" w:rsidP="00A45C50">
      <w:pPr>
        <w:spacing w:after="200"/>
        <w:jc w:val="both"/>
        <w:rPr>
          <w:rFonts w:ascii="Bradley Hand Bold" w:hAnsi="Bradley Hand Bold"/>
        </w:rPr>
      </w:pPr>
      <w:proofErr w:type="gramStart"/>
      <w:r>
        <w:rPr>
          <w:rFonts w:ascii="Bradley Hand Bold" w:hAnsi="Bradley Hand Bold"/>
        </w:rPr>
        <w:t>systems</w:t>
      </w:r>
      <w:proofErr w:type="gramEnd"/>
      <w:r>
        <w:rPr>
          <w:rFonts w:ascii="Bradley Hand Bold" w:hAnsi="Bradley Hand Bold"/>
        </w:rPr>
        <w:t xml:space="preserve"> fail, </w:t>
      </w:r>
      <w:r w:rsidR="00A45C50">
        <w:rPr>
          <w:rFonts w:ascii="Bradley Hand Bold" w:hAnsi="Bradley Hand Bold"/>
        </w:rPr>
        <w:t>empires crumble, and winds of fortune swirl with uncertainty. The stars appear unwavering, the Imperturbable arbiters of space and time with nary a disruption of their clockwork precision.</w:t>
      </w:r>
    </w:p>
    <w:p w14:paraId="0629A32D" w14:textId="07C77686" w:rsidR="00A45C50" w:rsidRDefault="00A45C50" w:rsidP="00A45C50">
      <w:pPr>
        <w:spacing w:after="200"/>
        <w:jc w:val="both"/>
        <w:rPr>
          <w:rFonts w:ascii="Bradley Hand Bold" w:hAnsi="Bradley Hand Bold"/>
        </w:rPr>
      </w:pPr>
      <w:r>
        <w:rPr>
          <w:rFonts w:ascii="Bradley Hand Bold" w:hAnsi="Bradley Hand Bold"/>
        </w:rPr>
        <w:tab/>
        <w:t>Or so it would seem - in truth, the stars are</w:t>
      </w:r>
      <w:r w:rsidRPr="00CC2A65">
        <w:rPr>
          <w:rFonts w:ascii="Bradley Hand Bold" w:hAnsi="Bradley Hand Bold"/>
          <w:i/>
        </w:rPr>
        <w:t xml:space="preserve"> not</w:t>
      </w:r>
      <w:r>
        <w:rPr>
          <w:rFonts w:ascii="Bradley Hand Bold" w:hAnsi="Bradley Hand Bold"/>
        </w:rPr>
        <w:t xml:space="preserve"> immutable. They’re subject to caprices unfolding on timescales far beyond the confines of human experience and comprehension. Only over </w:t>
      </w:r>
      <w:r w:rsidRPr="00262E82">
        <w:rPr>
          <w:rFonts w:ascii="Bradley Hand Bold" w:hAnsi="Bradley Hand Bold"/>
        </w:rPr>
        <w:t>long</w:t>
      </w:r>
      <w:r>
        <w:rPr>
          <w:rFonts w:ascii="Bradley Hand Bold" w:hAnsi="Bradley Hand Bold"/>
        </w:rPr>
        <w:t xml:space="preserve"> arcs of time are changes in the cosmos apparent. Two thousand years ago, the Greek astronomer Eratosthenes observed that Antares, brightest star in the Scorpio</w:t>
      </w:r>
      <w:r w:rsidR="005A16DF">
        <w:rPr>
          <w:rFonts w:ascii="Bradley Hand Bold" w:hAnsi="Bradley Hand Bold"/>
        </w:rPr>
        <w:t>n, was out-shone by</w:t>
      </w:r>
      <w:r>
        <w:rPr>
          <w:rFonts w:ascii="Bradley Hand Bold" w:hAnsi="Bradley Hand Bold"/>
        </w:rPr>
        <w:t xml:space="preserve"> </w:t>
      </w:r>
      <w:proofErr w:type="spellStart"/>
      <w:r w:rsidRPr="00DA506A">
        <w:rPr>
          <w:rFonts w:ascii="Bradley Hand Bold" w:hAnsi="Bradley Hand Bold"/>
        </w:rPr>
        <w:t>Zubenesche</w:t>
      </w:r>
      <w:r w:rsidR="005A16DF">
        <w:rPr>
          <w:rFonts w:ascii="Bradley Hand Bold" w:hAnsi="Bradley Hand Bold"/>
        </w:rPr>
        <w:t>mali</w:t>
      </w:r>
      <w:proofErr w:type="spellEnd"/>
      <w:r w:rsidR="005A16DF">
        <w:rPr>
          <w:rFonts w:ascii="Bradley Hand Bold" w:hAnsi="Bradley Hand Bold"/>
        </w:rPr>
        <w:t xml:space="preserve"> in the Scales of Libra.</w:t>
      </w:r>
      <w:r>
        <w:rPr>
          <w:rFonts w:ascii="Bradley Hand Bold" w:hAnsi="Bradley Hand Bold"/>
        </w:rPr>
        <w:t xml:space="preserve"> But three hundred years later, Ptolemy of Alexandria observed that the two were of </w:t>
      </w:r>
      <w:r w:rsidRPr="0046723F">
        <w:rPr>
          <w:rFonts w:ascii="Bradley Hand Bold" w:hAnsi="Bradley Hand Bold"/>
          <w:i/>
        </w:rPr>
        <w:t>equal</w:t>
      </w:r>
      <w:r>
        <w:rPr>
          <w:rFonts w:ascii="Bradley Hand Bold" w:hAnsi="Bradley Hand Bold"/>
        </w:rPr>
        <w:t xml:space="preserve"> brightness. And so the question: Had Antares grown </w:t>
      </w:r>
      <w:r w:rsidRPr="0046723F">
        <w:rPr>
          <w:rFonts w:ascii="Bradley Hand Bold" w:hAnsi="Bradley Hand Bold"/>
          <w:i/>
        </w:rPr>
        <w:t>brighter</w:t>
      </w:r>
      <w:r>
        <w:rPr>
          <w:rFonts w:ascii="Bradley Hand Bold" w:hAnsi="Bradley Hand Bold"/>
        </w:rPr>
        <w:t xml:space="preserve">, </w:t>
      </w:r>
      <w:r w:rsidRPr="0027499B">
        <w:rPr>
          <w:rFonts w:ascii="Bradley Hand Bold" w:hAnsi="Bradley Hand Bold"/>
        </w:rPr>
        <w:t xml:space="preserve">or </w:t>
      </w:r>
      <w:r>
        <w:rPr>
          <w:rFonts w:ascii="Bradley Hand Bold" w:hAnsi="Bradley Hand Bold"/>
        </w:rPr>
        <w:t xml:space="preserve">had </w:t>
      </w:r>
      <w:proofErr w:type="spellStart"/>
      <w:r w:rsidRPr="00DA506A">
        <w:rPr>
          <w:rFonts w:ascii="Bradley Hand Bold" w:hAnsi="Bradley Hand Bold"/>
        </w:rPr>
        <w:t>Zubeneschemali</w:t>
      </w:r>
      <w:proofErr w:type="spellEnd"/>
      <w:r w:rsidRPr="00DA506A">
        <w:rPr>
          <w:rFonts w:ascii="Bradley Hand Bold" w:hAnsi="Bradley Hand Bold"/>
        </w:rPr>
        <w:t xml:space="preserve"> </w:t>
      </w:r>
      <w:r>
        <w:rPr>
          <w:rFonts w:ascii="Bradley Hand Bold" w:hAnsi="Bradley Hand Bold"/>
          <w:i/>
        </w:rPr>
        <w:t>dimmed</w:t>
      </w:r>
      <w:r>
        <w:rPr>
          <w:rFonts w:ascii="Bradley Hand Bold" w:hAnsi="Bradley Hand Bold"/>
        </w:rPr>
        <w:t xml:space="preserve">? Either case confirms that we live in a universe where change is one of the rules. And so we wait and watch in the darks, alert for hints of a wrinkle in the fabric overhead. </w:t>
      </w:r>
    </w:p>
    <w:p w14:paraId="0665AB4D" w14:textId="77777777" w:rsidR="00A45C50" w:rsidRDefault="00A45C50" w:rsidP="00A45C50">
      <w:pPr>
        <w:spacing w:after="200"/>
        <w:jc w:val="both"/>
        <w:rPr>
          <w:rFonts w:ascii="Bradley Hand Bold" w:hAnsi="Bradley Hand Bold"/>
        </w:rPr>
      </w:pPr>
      <w:r>
        <w:rPr>
          <w:rFonts w:ascii="Bradley Hand Bold" w:hAnsi="Bradley Hand Bold"/>
        </w:rPr>
        <w:tab/>
        <w:t xml:space="preserve">For now, remember that August heralds a change of season. As the Sun sets </w:t>
      </w:r>
      <w:r w:rsidRPr="00D120AE">
        <w:rPr>
          <w:rFonts w:ascii="Bradley Hand Bold" w:hAnsi="Bradley Hand Bold"/>
          <w:i/>
        </w:rPr>
        <w:t>westerly</w:t>
      </w:r>
      <w:r>
        <w:rPr>
          <w:rFonts w:ascii="Bradley Hand Bold" w:hAnsi="Bradley Hand Bold"/>
          <w:i/>
        </w:rPr>
        <w:t>,</w:t>
      </w:r>
      <w:r>
        <w:rPr>
          <w:rFonts w:ascii="Bradley Hand Bold" w:hAnsi="Bradley Hand Bold"/>
        </w:rPr>
        <w:t xml:space="preserve"> stars to the </w:t>
      </w:r>
      <w:r w:rsidRPr="001D5A72">
        <w:rPr>
          <w:rFonts w:ascii="Bradley Hand Bold" w:hAnsi="Bradley Hand Bold"/>
          <w:i/>
        </w:rPr>
        <w:t>south</w:t>
      </w:r>
      <w:r>
        <w:rPr>
          <w:rFonts w:ascii="Bradley Hand Bold" w:hAnsi="Bradley Hand Bold"/>
          <w:i/>
        </w:rPr>
        <w:t xml:space="preserve"> </w:t>
      </w:r>
      <w:r w:rsidRPr="00864FFD">
        <w:rPr>
          <w:rFonts w:ascii="Bradley Hand Bold" w:hAnsi="Bradley Hand Bold"/>
        </w:rPr>
        <w:t>–</w:t>
      </w:r>
      <w:r>
        <w:rPr>
          <w:rFonts w:ascii="Bradley Hand Bold" w:hAnsi="Bradley Hand Bold"/>
        </w:rPr>
        <w:t xml:space="preserve"> </w:t>
      </w:r>
      <w:r w:rsidRPr="00864FFD">
        <w:rPr>
          <w:rFonts w:ascii="Bradley Hand Bold" w:hAnsi="Bradley Hand Bold"/>
        </w:rPr>
        <w:t>a quarter turn</w:t>
      </w:r>
      <w:r>
        <w:rPr>
          <w:rFonts w:ascii="Bradley Hand Bold" w:hAnsi="Bradley Hand Bold"/>
        </w:rPr>
        <w:t xml:space="preserve"> along the horizon</w:t>
      </w:r>
      <w:r w:rsidRPr="00864FFD">
        <w:rPr>
          <w:rFonts w:ascii="Bradley Hand Bold" w:hAnsi="Bradley Hand Bold"/>
        </w:rPr>
        <w:t xml:space="preserve"> </w:t>
      </w:r>
      <w:r>
        <w:rPr>
          <w:rFonts w:ascii="Bradley Hand Bold" w:hAnsi="Bradley Hand Bold"/>
          <w:i/>
        </w:rPr>
        <w:t>-</w:t>
      </w:r>
      <w:r>
        <w:rPr>
          <w:rFonts w:ascii="Bradley Hand Bold" w:hAnsi="Bradley Hand Bold"/>
        </w:rPr>
        <w:t xml:space="preserve"> show where it will take up lodging in the months ahead. Of course, you’ll not </w:t>
      </w:r>
      <w:r w:rsidRPr="00B52439">
        <w:rPr>
          <w:rFonts w:ascii="Bradley Hand Bold" w:hAnsi="Bradley Hand Bold"/>
        </w:rPr>
        <w:t>see</w:t>
      </w:r>
      <w:r>
        <w:rPr>
          <w:rFonts w:ascii="Bradley Hand Bold" w:hAnsi="Bradley Hand Bold"/>
        </w:rPr>
        <w:t xml:space="preserve"> those stars behind the glare of daylight, but you can well imagine them as they appear now, strung shoulder-to-shoulder across the southern skies. </w:t>
      </w:r>
    </w:p>
    <w:p w14:paraId="0569540F" w14:textId="77777777" w:rsidR="00A45C50" w:rsidRDefault="00A45C50" w:rsidP="00A45C50">
      <w:pPr>
        <w:jc w:val="both"/>
        <w:rPr>
          <w:rFonts w:ascii="Bradley Hand Bold" w:hAnsi="Bradley Hand Bold"/>
        </w:rPr>
      </w:pPr>
    </w:p>
    <w:p w14:paraId="34CA87EF" w14:textId="77777777" w:rsidR="00A45C50" w:rsidRPr="00A5697F" w:rsidRDefault="00A45C50" w:rsidP="00A45C50">
      <w:pPr>
        <w:spacing w:after="200"/>
        <w:jc w:val="both"/>
        <w:rPr>
          <w:rFonts w:ascii="Bradley Hand Bold" w:hAnsi="Bradley Hand Bold"/>
        </w:rPr>
      </w:pPr>
      <w:r w:rsidRPr="0085245D">
        <w:rPr>
          <w:rFonts w:ascii="Bradley Hand Bold" w:hAnsi="Bradley Hand Bold"/>
          <w:b/>
          <w:sz w:val="28"/>
          <w:szCs w:val="28"/>
        </w:rPr>
        <w:t>The Eastern Sky</w:t>
      </w:r>
    </w:p>
    <w:p w14:paraId="58CDB669" w14:textId="77777777" w:rsidR="00A45C50" w:rsidRDefault="00A45C50" w:rsidP="00A45C50">
      <w:pPr>
        <w:spacing w:after="200"/>
        <w:jc w:val="both"/>
        <w:rPr>
          <w:rFonts w:ascii="Bradley Hand Bold" w:hAnsi="Bradley Hand Bold"/>
        </w:rPr>
      </w:pPr>
      <w:r>
        <w:rPr>
          <w:rFonts w:ascii="Bradley Hand Bold" w:hAnsi="Bradley Hand Bold"/>
        </w:rPr>
        <w:tab/>
        <w:t>Direct your attention now to the eastern skies, and adjust your chart accordingly. You’ll know you’re facing east if Polaris, the Pole Star, is directly to your left.</w:t>
      </w:r>
    </w:p>
    <w:p w14:paraId="66DBCB22" w14:textId="1062C76C" w:rsidR="00FC27AC" w:rsidRDefault="00FC27AC" w:rsidP="00A45C50">
      <w:pPr>
        <w:spacing w:after="200"/>
        <w:jc w:val="both"/>
        <w:rPr>
          <w:rFonts w:ascii="Bradley Hand Bold" w:hAnsi="Bradley Hand Bold"/>
        </w:rPr>
      </w:pPr>
      <w:r>
        <w:rPr>
          <w:rFonts w:ascii="Bradley Hand Bold" w:hAnsi="Bradley Hand Bold"/>
        </w:rPr>
        <w:tab/>
        <w:t xml:space="preserve">Last month’s eastern sky was dominated by the Summer Triangle - three conspicuous stars, each the brightest in a figure of its own. This month they ride even higher, carried aloft on the back of the Milky Way. Brightest of the three is </w:t>
      </w:r>
      <w:r w:rsidRPr="00BF6F31">
        <w:rPr>
          <w:rFonts w:ascii="Bradley Hand Bold" w:hAnsi="Bradley Hand Bold"/>
          <w:b/>
        </w:rPr>
        <w:t>Vega</w:t>
      </w:r>
      <w:r w:rsidR="00430E16">
        <w:rPr>
          <w:rFonts w:ascii="Bradley Hand Bold" w:hAnsi="Bradley Hand Bold"/>
        </w:rPr>
        <w:t xml:space="preserve">. </w:t>
      </w:r>
      <w:r>
        <w:rPr>
          <w:rFonts w:ascii="Bradley Hand Bold" w:hAnsi="Bradley Hand Bold"/>
        </w:rPr>
        <w:t xml:space="preserve">It belongs to the figure of </w:t>
      </w:r>
      <w:proofErr w:type="spellStart"/>
      <w:r w:rsidRPr="00194A2E">
        <w:rPr>
          <w:rFonts w:ascii="Bradley Hand Bold" w:hAnsi="Bradley Hand Bold"/>
          <w:b/>
        </w:rPr>
        <w:t>Lyra</w:t>
      </w:r>
      <w:proofErr w:type="spellEnd"/>
      <w:r>
        <w:rPr>
          <w:rFonts w:ascii="Bradley Hand Bold" w:hAnsi="Bradley Hand Bold"/>
        </w:rPr>
        <w:t xml:space="preserve">, the </w:t>
      </w:r>
      <w:r w:rsidRPr="00194A2E">
        <w:rPr>
          <w:rFonts w:ascii="Bradley Hand Bold" w:hAnsi="Bradley Hand Bold"/>
          <w:b/>
        </w:rPr>
        <w:t>Harp</w:t>
      </w:r>
      <w:r>
        <w:rPr>
          <w:rFonts w:ascii="Bradley Hand Bold" w:hAnsi="Bradley Hand Bold"/>
        </w:rPr>
        <w:t>, along with five dimmer stars close beside. In the hands of Orpheus, the Harp is said to have charmed rivers with its music, and drowned the calls of sirens as they tempted sailors at sea.</w:t>
      </w:r>
    </w:p>
    <w:p w14:paraId="5E220C00" w14:textId="1CA46ECC" w:rsidR="0026301F" w:rsidRDefault="00FC27AC" w:rsidP="00A45C50">
      <w:pPr>
        <w:spacing w:after="200"/>
        <w:jc w:val="both"/>
        <w:rPr>
          <w:rFonts w:ascii="Bradley Hand Bold" w:hAnsi="Bradley Hand Bold"/>
        </w:rPr>
      </w:pPr>
      <w:r>
        <w:rPr>
          <w:rFonts w:ascii="Bradley Hand Bold" w:hAnsi="Bradley Hand Bold"/>
        </w:rPr>
        <w:tab/>
        <w:t xml:space="preserve">Vega is one of the most studied stars in the sky. Twelve thousand years ago it commanded attention as the Pole Star, before the wobble in Earth’s axis gradually cast it aside. </w:t>
      </w:r>
      <w:r w:rsidR="00106E50">
        <w:rPr>
          <w:rFonts w:ascii="Bradley Hand Bold" w:hAnsi="Bradley Hand Bold"/>
        </w:rPr>
        <w:t>Once f</w:t>
      </w:r>
      <w:r w:rsidR="00BE01CB">
        <w:rPr>
          <w:rFonts w:ascii="Bradley Hand Bold" w:hAnsi="Bradley Hand Bold"/>
        </w:rPr>
        <w:t xml:space="preserve">reed from obligation, it wandered the skies </w:t>
      </w:r>
      <w:r w:rsidR="00A010A1">
        <w:rPr>
          <w:rFonts w:ascii="Bradley Hand Bold" w:hAnsi="Bradley Hand Bold"/>
        </w:rPr>
        <w:t xml:space="preserve">in </w:t>
      </w:r>
      <w:r w:rsidR="00BE01CB">
        <w:rPr>
          <w:rFonts w:ascii="Bradley Hand Bold" w:hAnsi="Bradley Hand Bold"/>
        </w:rPr>
        <w:t>ever</w:t>
      </w:r>
      <w:r w:rsidR="00106E50">
        <w:rPr>
          <w:rFonts w:ascii="Bradley Hand Bold" w:hAnsi="Bradley Hand Bold"/>
        </w:rPr>
        <w:t>-widening circles for centuries, serving as herald for the change of seasons.</w:t>
      </w:r>
      <w:r w:rsidR="00BE01CB">
        <w:rPr>
          <w:rFonts w:ascii="Bradley Hand Bold" w:hAnsi="Bradley Hand Bold"/>
        </w:rPr>
        <w:t xml:space="preserve"> </w:t>
      </w:r>
      <w:r>
        <w:rPr>
          <w:rFonts w:ascii="Bradley Hand Bold" w:hAnsi="Bradley Hand Bold"/>
        </w:rPr>
        <w:t>Later, it was the first star to be photographed. Later still, it was the first to have its color spectrum an</w:t>
      </w:r>
      <w:r w:rsidR="00106E50">
        <w:rPr>
          <w:rFonts w:ascii="Bradley Hand Bold" w:hAnsi="Bradley Hand Bold"/>
        </w:rPr>
        <w:t>alyzed, as a means of determining its chemical composition. Accordingly,</w:t>
      </w:r>
      <w:r>
        <w:rPr>
          <w:rFonts w:ascii="Bradley Hand Bold" w:hAnsi="Bradley Hand Bold"/>
        </w:rPr>
        <w:t xml:space="preserve"> it serves </w:t>
      </w:r>
      <w:r w:rsidR="00106E50">
        <w:rPr>
          <w:rFonts w:ascii="Bradley Hand Bold" w:hAnsi="Bradley Hand Bold"/>
        </w:rPr>
        <w:t xml:space="preserve">today </w:t>
      </w:r>
      <w:r>
        <w:rPr>
          <w:rFonts w:ascii="Bradley Hand Bold" w:hAnsi="Bradley Hand Bold"/>
        </w:rPr>
        <w:t>as a standard for gauging the brightness and colors of other stars. On</w:t>
      </w:r>
      <w:r w:rsidR="00BD757E">
        <w:rPr>
          <w:rFonts w:ascii="Bradley Hand Bold" w:hAnsi="Bradley Hand Bold"/>
        </w:rPr>
        <w:t>e may</w:t>
      </w:r>
      <w:r w:rsidR="00106E50">
        <w:rPr>
          <w:rFonts w:ascii="Bradley Hand Bold" w:hAnsi="Bradley Hand Bold"/>
        </w:rPr>
        <w:t xml:space="preserve"> wonder what other ambitions</w:t>
      </w:r>
      <w:r w:rsidR="00100F2A">
        <w:rPr>
          <w:rFonts w:ascii="Bradley Hand Bold" w:hAnsi="Bradley Hand Bold"/>
        </w:rPr>
        <w:t xml:space="preserve"> </w:t>
      </w:r>
      <w:r>
        <w:rPr>
          <w:rFonts w:ascii="Bradley Hand Bold" w:hAnsi="Bradley Hand Bold"/>
        </w:rPr>
        <w:t xml:space="preserve">await Vega before it reclaims the </w:t>
      </w:r>
      <w:r w:rsidR="00BD757E">
        <w:rPr>
          <w:rFonts w:ascii="Bradley Hand Bold" w:hAnsi="Bradley Hand Bold"/>
        </w:rPr>
        <w:t>pole in thirteen thousand years, but for now it appears content to command the darks of summer skies.</w:t>
      </w:r>
    </w:p>
    <w:p w14:paraId="20E56E2E" w14:textId="77777777" w:rsidR="00A45C50" w:rsidRDefault="00A45C50" w:rsidP="00A45C50">
      <w:pPr>
        <w:spacing w:after="200"/>
        <w:jc w:val="both"/>
        <w:rPr>
          <w:rFonts w:ascii="Bradley Hand Bold" w:hAnsi="Bradley Hand Bold"/>
        </w:rPr>
      </w:pPr>
      <w:r>
        <w:rPr>
          <w:rFonts w:ascii="Bradley Hand Bold" w:hAnsi="Bradley Hand Bold"/>
          <w:noProof/>
        </w:rPr>
        <w:lastRenderedPageBreak/>
        <w:drawing>
          <wp:inline distT="0" distB="0" distL="0" distR="0" wp14:anchorId="27753A1F" wp14:editId="574381AA">
            <wp:extent cx="5715000" cy="4116228"/>
            <wp:effectExtent l="0" t="0" r="0" b="0"/>
            <wp:docPr id="5" name="Picture 7" descr="Untitled:Users:m:Pictures:Photos Library.photoslibrary:resources:proxies:derivatives:18:00:18ab:eGMoYXhaT3WG5cI08FRi6g_thumb_1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Users:m:Pictures:Photos Library.photoslibrary:resources:proxies:derivatives:18:00:18ab:eGMoYXhaT3WG5cI08FRi6g_thumb_18a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116228"/>
                    </a:xfrm>
                    <a:prstGeom prst="rect">
                      <a:avLst/>
                    </a:prstGeom>
                    <a:noFill/>
                    <a:ln>
                      <a:noFill/>
                    </a:ln>
                  </pic:spPr>
                </pic:pic>
              </a:graphicData>
            </a:graphic>
          </wp:inline>
        </w:drawing>
      </w:r>
    </w:p>
    <w:p w14:paraId="1CC09874" w14:textId="77777777" w:rsidR="00A45C50" w:rsidRDefault="00A45C50" w:rsidP="00A45C50">
      <w:pPr>
        <w:jc w:val="both"/>
        <w:rPr>
          <w:rFonts w:ascii="Bradley Hand Bold" w:hAnsi="Bradley Hand Bold"/>
          <w:b/>
        </w:rPr>
      </w:pPr>
      <w:r>
        <w:rPr>
          <w:rFonts w:ascii="Bradley Hand Bold" w:hAnsi="Bradley Hand Bold"/>
          <w:b/>
        </w:rPr>
        <w:tab/>
      </w:r>
      <w:r>
        <w:rPr>
          <w:rFonts w:ascii="Bradley Hand Bold" w:hAnsi="Bradley Hand Bold"/>
          <w:b/>
        </w:rPr>
        <w:tab/>
      </w:r>
      <w:r>
        <w:rPr>
          <w:rFonts w:ascii="Bradley Hand Bold" w:hAnsi="Bradley Hand Bold"/>
          <w:b/>
        </w:rPr>
        <w:tab/>
      </w:r>
      <w:r>
        <w:rPr>
          <w:rFonts w:ascii="Bradley Hand Bold" w:hAnsi="Bradley Hand Bold"/>
          <w:b/>
        </w:rPr>
        <w:tab/>
      </w:r>
      <w:r w:rsidRPr="00D901FC">
        <w:rPr>
          <w:rFonts w:ascii="Bradley Hand Bold" w:hAnsi="Bradley Hand Bold"/>
          <w:b/>
        </w:rPr>
        <w:t>Figure</w:t>
      </w:r>
      <w:r>
        <w:rPr>
          <w:rFonts w:ascii="Bradley Hand Bold" w:hAnsi="Bradley Hand Bold"/>
          <w:b/>
        </w:rPr>
        <w:t xml:space="preserve"> 4</w:t>
      </w:r>
      <w:r w:rsidRPr="00D901FC">
        <w:rPr>
          <w:rFonts w:ascii="Bradley Hand Bold" w:hAnsi="Bradley Hand Bold"/>
          <w:b/>
        </w:rPr>
        <w:t>: The Eastern Sky</w:t>
      </w:r>
    </w:p>
    <w:p w14:paraId="23A56765" w14:textId="77777777" w:rsidR="00A45C50" w:rsidRPr="00103698" w:rsidRDefault="00A45C50" w:rsidP="00A45C50">
      <w:pPr>
        <w:jc w:val="both"/>
        <w:rPr>
          <w:rFonts w:ascii="Bradley Hand Bold" w:hAnsi="Bradley Hand Bold"/>
          <w:b/>
        </w:rPr>
      </w:pPr>
      <w:r>
        <w:rPr>
          <w:rFonts w:ascii="Bradley Hand Bold" w:hAnsi="Bradley Hand Bold"/>
          <w:b/>
        </w:rPr>
        <w:tab/>
      </w:r>
      <w:r>
        <w:rPr>
          <w:rFonts w:ascii="Bradley Hand Bold" w:hAnsi="Bradley Hand Bold"/>
          <w:b/>
        </w:rPr>
        <w:tab/>
        <w:t xml:space="preserve">         </w:t>
      </w:r>
      <w:proofErr w:type="gramStart"/>
      <w:r>
        <w:rPr>
          <w:rFonts w:ascii="Bradley Hand Bold" w:hAnsi="Bradley Hand Bold"/>
          <w:i/>
        </w:rPr>
        <w:t>Some of the smallest</w:t>
      </w:r>
      <w:r w:rsidRPr="00BC227D">
        <w:rPr>
          <w:rFonts w:ascii="Bradley Hand Bold" w:hAnsi="Bradley Hand Bold"/>
          <w:i/>
        </w:rPr>
        <w:t xml:space="preserve"> - and one of the largest.</w:t>
      </w:r>
      <w:proofErr w:type="gramEnd"/>
    </w:p>
    <w:p w14:paraId="1B7C4B96" w14:textId="77777777" w:rsidR="00A45C50" w:rsidRDefault="00A45C50" w:rsidP="00A45C50">
      <w:pPr>
        <w:spacing w:after="200"/>
        <w:jc w:val="both"/>
        <w:rPr>
          <w:rFonts w:ascii="Bradley Hand Bold" w:hAnsi="Bradley Hand Bold"/>
        </w:rPr>
      </w:pPr>
      <w:r>
        <w:rPr>
          <w:rFonts w:ascii="Bradley Hand Bold" w:hAnsi="Bradley Hand Bold"/>
        </w:rPr>
        <w:tab/>
      </w:r>
    </w:p>
    <w:p w14:paraId="0A6C6E52" w14:textId="77777777" w:rsidR="00A45C50" w:rsidRDefault="00A45C50" w:rsidP="00A45C50">
      <w:pPr>
        <w:spacing w:after="200"/>
        <w:jc w:val="both"/>
        <w:rPr>
          <w:rFonts w:ascii="Bradley Hand Bold" w:hAnsi="Bradley Hand Bold"/>
        </w:rPr>
      </w:pPr>
      <w:r>
        <w:rPr>
          <w:rFonts w:ascii="Bradley Hand Bold" w:hAnsi="Bradley Hand Bold"/>
        </w:rPr>
        <w:tab/>
        <w:t xml:space="preserve">Now look </w:t>
      </w:r>
      <w:r w:rsidRPr="001A4FE7">
        <w:rPr>
          <w:rFonts w:ascii="Bradley Hand Bold" w:hAnsi="Bradley Hand Bold"/>
        </w:rPr>
        <w:t xml:space="preserve">below and slightly left of Vega for </w:t>
      </w:r>
      <w:proofErr w:type="spellStart"/>
      <w:r w:rsidRPr="001A4FE7">
        <w:rPr>
          <w:rFonts w:ascii="Bradley Hand Bold" w:hAnsi="Bradley Hand Bold"/>
          <w:b/>
        </w:rPr>
        <w:t>Deneb</w:t>
      </w:r>
      <w:proofErr w:type="spellEnd"/>
      <w:r w:rsidRPr="001A4FE7">
        <w:rPr>
          <w:rFonts w:ascii="Bradley Hand Bold" w:hAnsi="Bradley Hand Bold"/>
        </w:rPr>
        <w:t xml:space="preserve">, </w:t>
      </w:r>
      <w:r>
        <w:rPr>
          <w:rFonts w:ascii="Bradley Hand Bold" w:hAnsi="Bradley Hand Bold"/>
        </w:rPr>
        <w:t xml:space="preserve">another </w:t>
      </w:r>
      <w:proofErr w:type="gramStart"/>
      <w:r>
        <w:rPr>
          <w:rFonts w:ascii="Bradley Hand Bold" w:hAnsi="Bradley Hand Bold"/>
        </w:rPr>
        <w:t>star</w:t>
      </w:r>
      <w:proofErr w:type="gramEnd"/>
      <w:r>
        <w:rPr>
          <w:rFonts w:ascii="Bradley Hand Bold" w:hAnsi="Bradley Hand Bold"/>
        </w:rPr>
        <w:t xml:space="preserve"> of the Summer Triangle and </w:t>
      </w:r>
      <w:r w:rsidRPr="001A4FE7">
        <w:rPr>
          <w:rFonts w:ascii="Bradley Hand Bold" w:hAnsi="Bradley Hand Bold"/>
        </w:rPr>
        <w:t xml:space="preserve">brightest in the figure of </w:t>
      </w:r>
      <w:r w:rsidRPr="001A4FE7">
        <w:rPr>
          <w:rFonts w:ascii="Bradley Hand Bold" w:hAnsi="Bradley Hand Bold"/>
          <w:b/>
        </w:rPr>
        <w:t>Cygnus</w:t>
      </w:r>
      <w:r w:rsidRPr="001A4FE7">
        <w:rPr>
          <w:rFonts w:ascii="Bradley Hand Bold" w:hAnsi="Bradley Hand Bold"/>
        </w:rPr>
        <w:t xml:space="preserve"> the </w:t>
      </w:r>
      <w:r w:rsidRPr="001A4FE7">
        <w:rPr>
          <w:rFonts w:ascii="Bradley Hand Bold" w:hAnsi="Bradley Hand Bold"/>
          <w:b/>
        </w:rPr>
        <w:t>Swan</w:t>
      </w:r>
      <w:r w:rsidRPr="001A4FE7">
        <w:rPr>
          <w:rFonts w:ascii="Bradley Hand Bold" w:hAnsi="Bradley Hand Bold"/>
        </w:rPr>
        <w:t xml:space="preserve">. </w:t>
      </w:r>
      <w:proofErr w:type="spellStart"/>
      <w:r w:rsidRPr="001A4FE7">
        <w:rPr>
          <w:rFonts w:ascii="Bradley Hand Bold" w:hAnsi="Bradley Hand Bold"/>
        </w:rPr>
        <w:t>Deneb</w:t>
      </w:r>
      <w:proofErr w:type="spellEnd"/>
      <w:r w:rsidRPr="001A4FE7">
        <w:rPr>
          <w:rFonts w:ascii="Bradley Hand Bold" w:hAnsi="Bradley Hand Bold"/>
        </w:rPr>
        <w:t xml:space="preserve"> is Arabic for ‘tail</w:t>
      </w:r>
      <w:r>
        <w:rPr>
          <w:rFonts w:ascii="Bradley Hand Bold" w:hAnsi="Bradley Hand Bold"/>
        </w:rPr>
        <w:t xml:space="preserve">” - you can spot the Swan to the right, </w:t>
      </w:r>
      <w:r w:rsidRPr="001A4FE7">
        <w:rPr>
          <w:rFonts w:ascii="Bradley Hand Bold" w:hAnsi="Bradley Hand Bold"/>
        </w:rPr>
        <w:t xml:space="preserve">winging southward </w:t>
      </w:r>
      <w:r>
        <w:rPr>
          <w:rFonts w:ascii="Bradley Hand Bold" w:hAnsi="Bradley Hand Bold"/>
        </w:rPr>
        <w:t xml:space="preserve">in anticipation </w:t>
      </w:r>
      <w:proofErr w:type="gramStart"/>
      <w:r>
        <w:rPr>
          <w:rFonts w:ascii="Bradley Hand Bold" w:hAnsi="Bradley Hand Bold"/>
        </w:rPr>
        <w:t>of  shorter</w:t>
      </w:r>
      <w:proofErr w:type="gramEnd"/>
      <w:r>
        <w:rPr>
          <w:rFonts w:ascii="Bradley Hand Bold" w:hAnsi="Bradley Hand Bold"/>
        </w:rPr>
        <w:t xml:space="preserve"> days. By December it will have molted, shedding feathers </w:t>
      </w:r>
      <w:r w:rsidRPr="001A4FE7">
        <w:rPr>
          <w:rFonts w:ascii="Bradley Hand Bold" w:hAnsi="Bradley Hand Bold"/>
        </w:rPr>
        <w:t xml:space="preserve">to reveal itself as the </w:t>
      </w:r>
      <w:r w:rsidRPr="001A4FE7">
        <w:rPr>
          <w:rFonts w:ascii="Bradley Hand Bold" w:hAnsi="Bradley Hand Bold"/>
          <w:b/>
        </w:rPr>
        <w:t>Northern Cross</w:t>
      </w:r>
      <w:r>
        <w:rPr>
          <w:rFonts w:ascii="Bradley Hand Bold" w:hAnsi="Bradley Hand Bold"/>
        </w:rPr>
        <w:t>.</w:t>
      </w:r>
    </w:p>
    <w:p w14:paraId="7CD0F56F" w14:textId="77777777" w:rsidR="00A45C50" w:rsidRDefault="00A45C50" w:rsidP="00A45C50">
      <w:pPr>
        <w:jc w:val="both"/>
        <w:rPr>
          <w:rFonts w:ascii="Bradley Hand Bold" w:hAnsi="Bradley Hand Bold"/>
        </w:rPr>
      </w:pPr>
      <w:r>
        <w:rPr>
          <w:rFonts w:ascii="Bradley Hand Bold" w:hAnsi="Bradley Hand Bold"/>
        </w:rPr>
        <w:tab/>
        <w:t>C</w:t>
      </w:r>
      <w:r w:rsidRPr="001A4FE7">
        <w:rPr>
          <w:rFonts w:ascii="Bradley Hand Bold" w:hAnsi="Bradley Hand Bold"/>
        </w:rPr>
        <w:t xml:space="preserve">omplete the Summer Triangle by finding </w:t>
      </w:r>
      <w:r w:rsidRPr="001A4FE7">
        <w:rPr>
          <w:rFonts w:ascii="Bradley Hand Bold" w:hAnsi="Bradley Hand Bold"/>
          <w:b/>
        </w:rPr>
        <w:t>Altair</w:t>
      </w:r>
      <w:r w:rsidRPr="001A4FE7">
        <w:rPr>
          <w:rFonts w:ascii="Bradley Hand Bold" w:hAnsi="Bradley Hand Bold"/>
        </w:rPr>
        <w:t xml:space="preserve">, brightest star in the figure of </w:t>
      </w:r>
      <w:r w:rsidRPr="001A4FE7">
        <w:rPr>
          <w:rFonts w:ascii="Bradley Hand Bold" w:hAnsi="Bradley Hand Bold"/>
          <w:b/>
        </w:rPr>
        <w:t>Aquila</w:t>
      </w:r>
      <w:r w:rsidRPr="001A4FE7">
        <w:rPr>
          <w:rFonts w:ascii="Bradley Hand Bold" w:hAnsi="Bradley Hand Bold"/>
        </w:rPr>
        <w:t xml:space="preserve">, the </w:t>
      </w:r>
      <w:r w:rsidRPr="001A4FE7">
        <w:rPr>
          <w:rFonts w:ascii="Bradley Hand Bold" w:hAnsi="Bradley Hand Bold"/>
          <w:b/>
        </w:rPr>
        <w:t>Eagle</w:t>
      </w:r>
      <w:r>
        <w:rPr>
          <w:rFonts w:ascii="Bradley Hand Bold" w:hAnsi="Bradley Hand Bold"/>
        </w:rPr>
        <w:t xml:space="preserve">. Some traditions saw </w:t>
      </w:r>
      <w:r w:rsidRPr="001A4FE7">
        <w:rPr>
          <w:rFonts w:ascii="Bradley Hand Bold" w:hAnsi="Bradley Hand Bold"/>
        </w:rPr>
        <w:t>the Eagle as a messe</w:t>
      </w:r>
      <w:r>
        <w:rPr>
          <w:rFonts w:ascii="Bradley Hand Bold" w:hAnsi="Bradley Hand Bold"/>
        </w:rPr>
        <w:t>nger,</w:t>
      </w:r>
      <w:r w:rsidRPr="001A4FE7">
        <w:rPr>
          <w:rFonts w:ascii="Bradley Hand Bold" w:hAnsi="Bradley Hand Bold"/>
        </w:rPr>
        <w:t xml:space="preserve"> </w:t>
      </w:r>
      <w:r>
        <w:rPr>
          <w:rFonts w:ascii="Bradley Hand Bold" w:hAnsi="Bradley Hand Bold"/>
        </w:rPr>
        <w:t xml:space="preserve">in </w:t>
      </w:r>
      <w:r w:rsidRPr="001A4FE7">
        <w:rPr>
          <w:rFonts w:ascii="Bradley Hand Bold" w:hAnsi="Bradley Hand Bold"/>
        </w:rPr>
        <w:t xml:space="preserve">full command of the </w:t>
      </w:r>
      <w:r>
        <w:rPr>
          <w:rFonts w:ascii="Bradley Hand Bold" w:hAnsi="Bradley Hand Bold"/>
        </w:rPr>
        <w:t xml:space="preserve">void between heavens and Earth. Others saw a vulture, revered for scavenging bodies and returning souls skyward. </w:t>
      </w:r>
    </w:p>
    <w:p w14:paraId="7764A59F" w14:textId="77777777" w:rsidR="00A45C50" w:rsidRDefault="00A45C50" w:rsidP="00A45C50">
      <w:pPr>
        <w:jc w:val="both"/>
        <w:rPr>
          <w:rFonts w:ascii="Bradley Hand Bold" w:hAnsi="Bradley Hand Bold"/>
        </w:rPr>
      </w:pPr>
    </w:p>
    <w:p w14:paraId="6B32C02B" w14:textId="77777777" w:rsidR="00A45C50" w:rsidRDefault="00A45C50" w:rsidP="00A45C50">
      <w:pPr>
        <w:jc w:val="both"/>
        <w:rPr>
          <w:rFonts w:ascii="Bradley Hand Bold" w:hAnsi="Bradley Hand Bold"/>
        </w:rPr>
      </w:pPr>
      <w:r>
        <w:rPr>
          <w:rFonts w:ascii="Bradley Hand Bold" w:hAnsi="Bradley Hand Bold"/>
        </w:rPr>
        <w:tab/>
        <w:t>The stars</w:t>
      </w:r>
      <w:r>
        <w:rPr>
          <w:rFonts w:ascii="Bradley Hand Bold" w:hAnsi="Bradley Hand Bold"/>
          <w:b/>
        </w:rPr>
        <w:t xml:space="preserve"> </w:t>
      </w:r>
      <w:r>
        <w:rPr>
          <w:rFonts w:ascii="Bradley Hand Bold" w:hAnsi="Bradley Hand Bold"/>
        </w:rPr>
        <w:t xml:space="preserve">of the Summer Triangle figure prominently in the tale of the Weaver and the Cowherd, star-crossed lovers banished to opposite sides of the River of Stars. The story survives today as inspiration for the Chinese Festival of Double Sevens. Each year, on the seventh day of the seventh lunar month, the Weaver and Cowherd – embodied in the stars Vega and Altair – unite for a single evening of conjugal bliss, crossing the Milky Way on a bridge of magpies through the figure of the Swan. On the Gregorian calendar, the Night of Sevens usually falls in the month of August, as fine a time as any for a tryst on a riverbank of stars. </w:t>
      </w:r>
    </w:p>
    <w:p w14:paraId="150311C2" w14:textId="77777777" w:rsidR="00A45C50" w:rsidRDefault="00A45C50" w:rsidP="00A45C50">
      <w:pPr>
        <w:jc w:val="both"/>
        <w:rPr>
          <w:rFonts w:ascii="Bradley Hand Bold" w:hAnsi="Bradley Hand Bold"/>
        </w:rPr>
      </w:pPr>
    </w:p>
    <w:p w14:paraId="13819E9E" w14:textId="48A0EA00" w:rsidR="006D2323" w:rsidRDefault="00A45C50" w:rsidP="006D2323">
      <w:pPr>
        <w:jc w:val="both"/>
        <w:rPr>
          <w:rFonts w:ascii="Bradley Hand Bold" w:hAnsi="Bradley Hand Bold"/>
        </w:rPr>
      </w:pPr>
      <w:r>
        <w:rPr>
          <w:rFonts w:ascii="Bradley Hand Bold" w:hAnsi="Bradley Hand Bold"/>
        </w:rPr>
        <w:tab/>
      </w:r>
      <w:r w:rsidR="00730B77">
        <w:rPr>
          <w:rFonts w:ascii="Bradley Hand Bold" w:hAnsi="Bradley Hand Bold"/>
        </w:rPr>
        <w:t>Dim by comparison but worthy of attention, a</w:t>
      </w:r>
      <w:r>
        <w:rPr>
          <w:rFonts w:ascii="Bradley Hand Bold" w:hAnsi="Bradley Hand Bold"/>
        </w:rPr>
        <w:t>nother</w:t>
      </w:r>
      <w:r>
        <w:rPr>
          <w:rFonts w:ascii="Bradley Hand Bold" w:hAnsi="Bradley Hand Bold"/>
          <w:b/>
        </w:rPr>
        <w:t xml:space="preserve"> </w:t>
      </w:r>
      <w:r>
        <w:rPr>
          <w:rFonts w:ascii="Bradley Hand Bold" w:hAnsi="Bradley Hand Bold"/>
        </w:rPr>
        <w:t>trio awaits</w:t>
      </w:r>
      <w:r w:rsidR="00E852CF">
        <w:rPr>
          <w:rFonts w:ascii="Bradley Hand Bold" w:hAnsi="Bradley Hand Bold"/>
        </w:rPr>
        <w:t xml:space="preserve"> discovery in the eastern skies. Look</w:t>
      </w:r>
      <w:r>
        <w:rPr>
          <w:rFonts w:ascii="Bradley Hand Bold" w:hAnsi="Bradley Hand Bold"/>
        </w:rPr>
        <w:t xml:space="preserve"> first for </w:t>
      </w:r>
      <w:proofErr w:type="spellStart"/>
      <w:r w:rsidRPr="00F77C07">
        <w:rPr>
          <w:rFonts w:ascii="Bradley Hand Bold" w:hAnsi="Bradley Hand Bold"/>
          <w:b/>
        </w:rPr>
        <w:t>Sagitta</w:t>
      </w:r>
      <w:proofErr w:type="spellEnd"/>
      <w:r>
        <w:rPr>
          <w:rFonts w:ascii="Bradley Hand Bold" w:hAnsi="Bradley Hand Bold"/>
        </w:rPr>
        <w:t xml:space="preserve">, the </w:t>
      </w:r>
      <w:r w:rsidRPr="00F77C07">
        <w:rPr>
          <w:rFonts w:ascii="Bradley Hand Bold" w:hAnsi="Bradley Hand Bold"/>
          <w:b/>
        </w:rPr>
        <w:t>Arrow</w:t>
      </w:r>
      <w:r>
        <w:rPr>
          <w:rFonts w:ascii="Bradley Hand Bold" w:hAnsi="Bradley Hand Bold"/>
        </w:rPr>
        <w:t xml:space="preserve">, </w:t>
      </w:r>
      <w:r w:rsidRPr="00421242">
        <w:rPr>
          <w:rFonts w:ascii="Bradley Hand Bold" w:hAnsi="Bradley Hand Bold"/>
        </w:rPr>
        <w:t>close by</w:t>
      </w:r>
      <w:r>
        <w:rPr>
          <w:rFonts w:ascii="Bradley Hand Bold" w:hAnsi="Bradley Hand Bold"/>
        </w:rPr>
        <w:t xml:space="preserve"> Altair of the Eagle</w:t>
      </w:r>
      <w:r w:rsidRPr="00421242">
        <w:rPr>
          <w:rFonts w:ascii="Bradley Hand Bold" w:hAnsi="Bradley Hand Bold"/>
        </w:rPr>
        <w:t>.</w:t>
      </w:r>
      <w:r>
        <w:rPr>
          <w:rFonts w:ascii="Bradley Hand Bold" w:hAnsi="Bradley Hand Bold"/>
        </w:rPr>
        <w:t xml:space="preserve"> The Arrow has survived</w:t>
      </w:r>
      <w:r w:rsidRPr="00421242">
        <w:rPr>
          <w:rFonts w:ascii="Bradley Hand Bold" w:hAnsi="Bradley Hand Bold"/>
        </w:rPr>
        <w:t xml:space="preserve"> in map and myth for over two thousan</w:t>
      </w:r>
      <w:r>
        <w:rPr>
          <w:rFonts w:ascii="Bradley Hand Bold" w:hAnsi="Bradley Hand Bold"/>
        </w:rPr>
        <w:t>d years. To</w:t>
      </w:r>
      <w:r w:rsidR="003D79D7">
        <w:rPr>
          <w:rFonts w:ascii="Bradley Hand Bold" w:hAnsi="Bradley Hand Bold"/>
        </w:rPr>
        <w:t xml:space="preserve"> the Greeks it was “</w:t>
      </w:r>
      <w:proofErr w:type="spellStart"/>
      <w:r w:rsidR="003D79D7">
        <w:rPr>
          <w:rFonts w:ascii="Bradley Hand Bold" w:hAnsi="Bradley Hand Bold"/>
        </w:rPr>
        <w:t>Oistos</w:t>
      </w:r>
      <w:proofErr w:type="spellEnd"/>
      <w:r w:rsidR="003D79D7">
        <w:rPr>
          <w:rFonts w:ascii="Bradley Hand Bold" w:hAnsi="Bradley Hand Bold"/>
        </w:rPr>
        <w:t>”, and to the Arabs</w:t>
      </w:r>
      <w:r>
        <w:rPr>
          <w:rFonts w:ascii="Bradley Hand Bold" w:hAnsi="Bradley Hand Bold"/>
        </w:rPr>
        <w:t xml:space="preserve"> “al-</w:t>
      </w:r>
      <w:proofErr w:type="spellStart"/>
      <w:r>
        <w:rPr>
          <w:rFonts w:ascii="Bradley Hand Bold" w:hAnsi="Bradley Hand Bold"/>
        </w:rPr>
        <w:t>sahm</w:t>
      </w:r>
      <w:proofErr w:type="spellEnd"/>
      <w:r>
        <w:rPr>
          <w:rFonts w:ascii="Bradley Hand Bold" w:hAnsi="Bradley Hand Bold"/>
        </w:rPr>
        <w:t xml:space="preserve">” - an arrow by any name, loosed to fly among the stars. Next, look for </w:t>
      </w:r>
      <w:proofErr w:type="spellStart"/>
      <w:r w:rsidRPr="00E91FE3">
        <w:rPr>
          <w:rFonts w:ascii="Bradley Hand Bold" w:hAnsi="Bradley Hand Bold"/>
          <w:b/>
        </w:rPr>
        <w:t>Delphinus</w:t>
      </w:r>
      <w:proofErr w:type="spellEnd"/>
      <w:r>
        <w:rPr>
          <w:rFonts w:ascii="Bradley Hand Bold" w:hAnsi="Bradley Hand Bold"/>
        </w:rPr>
        <w:t xml:space="preserve">, the </w:t>
      </w:r>
      <w:r w:rsidRPr="00E91FE3">
        <w:rPr>
          <w:rFonts w:ascii="Bradley Hand Bold" w:hAnsi="Bradley Hand Bold"/>
          <w:b/>
        </w:rPr>
        <w:t>Dolphin</w:t>
      </w:r>
      <w:r w:rsidRPr="00E91FE3">
        <w:rPr>
          <w:rFonts w:ascii="Bradley Hand Bold" w:hAnsi="Bradley Hand Bold"/>
        </w:rPr>
        <w:t>, cavorting</w:t>
      </w:r>
      <w:r>
        <w:rPr>
          <w:rFonts w:ascii="Bradley Hand Bold" w:hAnsi="Bradley Hand Bold"/>
        </w:rPr>
        <w:t xml:space="preserve"> in the darks below the Arrow - easy to miss, </w:t>
      </w:r>
      <w:r w:rsidRPr="00421242">
        <w:rPr>
          <w:rFonts w:ascii="Bradley Hand Bold" w:hAnsi="Bradley Hand Bold"/>
        </w:rPr>
        <w:t>but cherished for centuries as a patron</w:t>
      </w:r>
      <w:r>
        <w:rPr>
          <w:rFonts w:ascii="Bradley Hand Bold" w:hAnsi="Bradley Hand Bold"/>
        </w:rPr>
        <w:t xml:space="preserve"> of sailors. The</w:t>
      </w:r>
      <w:r w:rsidRPr="00421242">
        <w:rPr>
          <w:rFonts w:ascii="Bradley Hand Bold" w:hAnsi="Bradley Hand Bold"/>
        </w:rPr>
        <w:t xml:space="preserve"> stars on the Dolphin’s back bear the curious names of </w:t>
      </w:r>
      <w:proofErr w:type="spellStart"/>
      <w:r w:rsidRPr="00421242">
        <w:rPr>
          <w:rFonts w:ascii="Bradley Hand Bold" w:hAnsi="Bradley Hand Bold"/>
          <w:b/>
        </w:rPr>
        <w:t>Sualocin</w:t>
      </w:r>
      <w:proofErr w:type="spellEnd"/>
      <w:r w:rsidRPr="00421242">
        <w:rPr>
          <w:rFonts w:ascii="Bradley Hand Bold" w:hAnsi="Bradley Hand Bold"/>
        </w:rPr>
        <w:t xml:space="preserve"> and </w:t>
      </w:r>
      <w:proofErr w:type="spellStart"/>
      <w:r w:rsidRPr="00421242">
        <w:rPr>
          <w:rFonts w:ascii="Bradley Hand Bold" w:hAnsi="Bradley Hand Bold"/>
          <w:b/>
        </w:rPr>
        <w:t>Rotanev</w:t>
      </w:r>
      <w:proofErr w:type="spellEnd"/>
      <w:r w:rsidRPr="00421242">
        <w:rPr>
          <w:rFonts w:ascii="Bradley Hand Bold" w:hAnsi="Bradley Hand Bold"/>
        </w:rPr>
        <w:t>. Curious, that is, until they’</w:t>
      </w:r>
      <w:r>
        <w:rPr>
          <w:rFonts w:ascii="Bradley Hand Bold" w:hAnsi="Bradley Hand Bold"/>
        </w:rPr>
        <w:t>re read</w:t>
      </w:r>
      <w:r w:rsidRPr="00421242">
        <w:rPr>
          <w:rFonts w:ascii="Bradley Hand Bold" w:hAnsi="Bradley Hand Bold"/>
        </w:rPr>
        <w:t xml:space="preserve"> backwards: </w:t>
      </w:r>
      <w:proofErr w:type="spellStart"/>
      <w:r w:rsidRPr="00421242">
        <w:rPr>
          <w:rFonts w:ascii="Bradley Hand Bold" w:hAnsi="Bradley Hand Bold"/>
          <w:i/>
        </w:rPr>
        <w:t>Nicolaus</w:t>
      </w:r>
      <w:proofErr w:type="spellEnd"/>
      <w:r w:rsidRPr="00421242">
        <w:rPr>
          <w:rFonts w:ascii="Bradley Hand Bold" w:hAnsi="Bradley Hand Bold"/>
          <w:i/>
        </w:rPr>
        <w:t xml:space="preserve"> </w:t>
      </w:r>
      <w:proofErr w:type="spellStart"/>
      <w:r w:rsidRPr="00421242">
        <w:rPr>
          <w:rFonts w:ascii="Bradley Hand Bold" w:hAnsi="Bradley Hand Bold"/>
          <w:i/>
        </w:rPr>
        <w:t>Venator</w:t>
      </w:r>
      <w:proofErr w:type="spellEnd"/>
      <w:r w:rsidRPr="00421242">
        <w:rPr>
          <w:rFonts w:ascii="Bradley Hand Bold" w:hAnsi="Bradley Hand Bold"/>
        </w:rPr>
        <w:t>, name of the Italian astronomer who</w:t>
      </w:r>
      <w:r>
        <w:rPr>
          <w:rFonts w:ascii="Bradley Hand Bold" w:hAnsi="Bradley Hand Bold"/>
        </w:rPr>
        <w:t xml:space="preserve"> </w:t>
      </w:r>
      <w:r w:rsidRPr="00421242">
        <w:rPr>
          <w:rFonts w:ascii="Bradley Hand Bold" w:hAnsi="Bradley Hand Bold"/>
        </w:rPr>
        <w:t>secretly (and permanently</w:t>
      </w:r>
      <w:r>
        <w:rPr>
          <w:rFonts w:ascii="Bradley Hand Bold" w:hAnsi="Bradley Hand Bold"/>
        </w:rPr>
        <w:t>) enshrined himself</w:t>
      </w:r>
      <w:r w:rsidRPr="00421242">
        <w:rPr>
          <w:rFonts w:ascii="Bradley Hand Bold" w:hAnsi="Bradley Hand Bold"/>
        </w:rPr>
        <w:t xml:space="preserve"> among</w:t>
      </w:r>
      <w:r>
        <w:rPr>
          <w:rFonts w:ascii="Bradley Hand Bold" w:hAnsi="Bradley Hand Bold"/>
        </w:rPr>
        <w:t xml:space="preserve"> the stars. Last and lower still, see if you can find </w:t>
      </w:r>
      <w:proofErr w:type="spellStart"/>
      <w:r w:rsidRPr="00C1492A">
        <w:rPr>
          <w:rFonts w:ascii="Bradley Hand Bold" w:hAnsi="Bradley Hand Bold"/>
          <w:b/>
        </w:rPr>
        <w:t>Equuleus</w:t>
      </w:r>
      <w:proofErr w:type="spellEnd"/>
      <w:r>
        <w:rPr>
          <w:rFonts w:ascii="Bradley Hand Bold" w:hAnsi="Bradley Hand Bold"/>
        </w:rPr>
        <w:t xml:space="preserve">, the </w:t>
      </w:r>
      <w:r w:rsidRPr="00914B23">
        <w:rPr>
          <w:rFonts w:ascii="Bradley Hand Bold" w:hAnsi="Bradley Hand Bold"/>
          <w:b/>
        </w:rPr>
        <w:t>Fo</w:t>
      </w:r>
      <w:r>
        <w:rPr>
          <w:rFonts w:ascii="Bradley Hand Bold" w:hAnsi="Bradley Hand Bold"/>
          <w:b/>
        </w:rPr>
        <w:t xml:space="preserve">al. </w:t>
      </w:r>
      <w:r>
        <w:rPr>
          <w:rFonts w:ascii="Bradley Hand Bold" w:hAnsi="Bradley Hand Bold"/>
        </w:rPr>
        <w:t>It’s h</w:t>
      </w:r>
      <w:r w:rsidRPr="00A47990">
        <w:rPr>
          <w:rFonts w:ascii="Bradley Hand Bold" w:hAnsi="Bradley Hand Bold"/>
        </w:rPr>
        <w:t xml:space="preserve">ardly </w:t>
      </w:r>
      <w:r>
        <w:rPr>
          <w:rFonts w:ascii="Bradley Hand Bold" w:hAnsi="Bradley Hand Bold"/>
        </w:rPr>
        <w:t>a wisp of light,</w:t>
      </w:r>
      <w:r w:rsidRPr="00A47990">
        <w:rPr>
          <w:rFonts w:ascii="Bradley Hand Bold" w:hAnsi="Bradley Hand Bold"/>
        </w:rPr>
        <w:t xml:space="preserve"> the smallest figure </w:t>
      </w:r>
      <w:r>
        <w:rPr>
          <w:rFonts w:ascii="Bradley Hand Bold" w:hAnsi="Bradley Hand Bold"/>
        </w:rPr>
        <w:t xml:space="preserve">formally </w:t>
      </w:r>
      <w:r w:rsidRPr="00A47990">
        <w:rPr>
          <w:rFonts w:ascii="Bradley Hand Bold" w:hAnsi="Bradley Hand Bold"/>
        </w:rPr>
        <w:t>recognized in the northern hemispher</w:t>
      </w:r>
      <w:r>
        <w:rPr>
          <w:rFonts w:ascii="Bradley Hand Bold" w:hAnsi="Bradley Hand Bold"/>
        </w:rPr>
        <w:t xml:space="preserve">e. </w:t>
      </w:r>
    </w:p>
    <w:p w14:paraId="40D41F46" w14:textId="77777777" w:rsidR="006D2323" w:rsidRDefault="006D2323" w:rsidP="006D2323">
      <w:pPr>
        <w:jc w:val="both"/>
        <w:rPr>
          <w:rFonts w:ascii="Bradley Hand Bold" w:hAnsi="Bradley Hand Bold"/>
        </w:rPr>
      </w:pPr>
    </w:p>
    <w:p w14:paraId="6CE9503D" w14:textId="77777777" w:rsidR="006D2323" w:rsidRDefault="006D2323" w:rsidP="006D2323">
      <w:pPr>
        <w:jc w:val="both"/>
        <w:rPr>
          <w:rFonts w:ascii="Bradley Hand Bold" w:hAnsi="Bradley Hand Bold"/>
        </w:rPr>
      </w:pPr>
      <w:r>
        <w:rPr>
          <w:rFonts w:ascii="Bradley Hand Bold" w:hAnsi="Bradley Hand Bold"/>
        </w:rPr>
        <w:tab/>
        <w:t>Now shift</w:t>
      </w:r>
      <w:r>
        <w:rPr>
          <w:rFonts w:ascii="Bradley Hand Bold" w:hAnsi="Bradley Hand Bold"/>
          <w:b/>
        </w:rPr>
        <w:t xml:space="preserve"> </w:t>
      </w:r>
      <w:r w:rsidR="00A45C50">
        <w:rPr>
          <w:rFonts w:ascii="Bradley Hand Bold" w:hAnsi="Bradley Hand Bold"/>
        </w:rPr>
        <w:t xml:space="preserve">your sense of scale and look for the </w:t>
      </w:r>
      <w:r w:rsidR="00A45C50" w:rsidRPr="00C1492A">
        <w:rPr>
          <w:rFonts w:ascii="Bradley Hand Bold" w:hAnsi="Bradley Hand Bold"/>
          <w:b/>
        </w:rPr>
        <w:t xml:space="preserve">Great Square </w:t>
      </w:r>
      <w:r w:rsidR="00A45C50">
        <w:rPr>
          <w:rFonts w:ascii="Bradley Hand Bold" w:hAnsi="Bradley Hand Bold"/>
        </w:rPr>
        <w:t xml:space="preserve">of </w:t>
      </w:r>
      <w:r w:rsidR="00A45C50" w:rsidRPr="00C1492A">
        <w:rPr>
          <w:rFonts w:ascii="Bradley Hand Bold" w:hAnsi="Bradley Hand Bold"/>
          <w:b/>
        </w:rPr>
        <w:t>Pegasus</w:t>
      </w:r>
      <w:r w:rsidR="00A45C50">
        <w:rPr>
          <w:rFonts w:ascii="Bradley Hand Bold" w:hAnsi="Bradley Hand Bold"/>
        </w:rPr>
        <w:t xml:space="preserve">, an imposing group of four stars left of the Foal. Pegasus is the </w:t>
      </w:r>
      <w:r w:rsidR="00A45C50" w:rsidRPr="00975573">
        <w:rPr>
          <w:rFonts w:ascii="Bradley Hand Bold" w:hAnsi="Bradley Hand Bold"/>
          <w:b/>
        </w:rPr>
        <w:t>Great Winged Horse</w:t>
      </w:r>
      <w:r w:rsidR="00A45C50">
        <w:rPr>
          <w:rFonts w:ascii="Bradley Hand Bold" w:hAnsi="Bradley Hand Bold"/>
        </w:rPr>
        <w:t xml:space="preserve"> of antiquity, famed for its role in the story of Perseus – as already mentioned, a tale to be told in the months ahead. For now, the Horse commands the eastern sky, neck straining forward and legs furiously pumping front and rear. The figure appears upside-down to northerners, but the image of a horse is hard to miss.</w:t>
      </w:r>
      <w:r w:rsidR="00A45C50" w:rsidRPr="009E61F7">
        <w:rPr>
          <w:rFonts w:ascii="Bradley Hand Bold" w:hAnsi="Bradley Hand Bold"/>
        </w:rPr>
        <w:t xml:space="preserve"> </w:t>
      </w:r>
      <w:r>
        <w:rPr>
          <w:rFonts w:ascii="Bradley Hand Bold" w:hAnsi="Bradley Hand Bold"/>
        </w:rPr>
        <w:t xml:space="preserve"> </w:t>
      </w:r>
    </w:p>
    <w:p w14:paraId="2ABE5393" w14:textId="77777777" w:rsidR="006D2323" w:rsidRDefault="006D2323" w:rsidP="006D2323">
      <w:pPr>
        <w:jc w:val="both"/>
        <w:rPr>
          <w:rFonts w:ascii="Bradley Hand Bold" w:hAnsi="Bradley Hand Bold"/>
        </w:rPr>
      </w:pPr>
    </w:p>
    <w:p w14:paraId="3F00536F" w14:textId="77777777" w:rsidR="006D2323" w:rsidRDefault="006D2323" w:rsidP="006D2323">
      <w:pPr>
        <w:jc w:val="both"/>
        <w:rPr>
          <w:rFonts w:ascii="Bradley Hand Bold" w:hAnsi="Bradley Hand Bold"/>
        </w:rPr>
      </w:pPr>
      <w:r>
        <w:rPr>
          <w:rFonts w:ascii="Bradley Hand Bold" w:hAnsi="Bradley Hand Bold"/>
        </w:rPr>
        <w:tab/>
        <w:t>The star</w:t>
      </w:r>
      <w:r>
        <w:rPr>
          <w:rFonts w:ascii="Bradley Hand Bold" w:hAnsi="Bradley Hand Bold"/>
          <w:b/>
        </w:rPr>
        <w:t xml:space="preserve"> </w:t>
      </w:r>
      <w:r w:rsidR="00A45C50">
        <w:rPr>
          <w:rFonts w:ascii="Bradley Hand Bold" w:hAnsi="Bradley Hand Bold"/>
        </w:rPr>
        <w:t xml:space="preserve">at the northern-most corner of the square is </w:t>
      </w:r>
      <w:proofErr w:type="spellStart"/>
      <w:r w:rsidR="00A45C50" w:rsidRPr="00BB1562">
        <w:rPr>
          <w:rFonts w:ascii="Bradley Hand Bold" w:hAnsi="Bradley Hand Bold"/>
          <w:b/>
        </w:rPr>
        <w:t>Alpheratz</w:t>
      </w:r>
      <w:proofErr w:type="spellEnd"/>
      <w:r w:rsidR="00A45C50">
        <w:rPr>
          <w:rFonts w:ascii="Bradley Hand Bold" w:hAnsi="Bradley Hand Bold"/>
        </w:rPr>
        <w:t xml:space="preserve">, Arabic for “the horse’s navel.” Interestingly, it’s a star shared by two different figures: those hind legs of the galloping horse are actually the figure of </w:t>
      </w:r>
      <w:r w:rsidR="00A45C50" w:rsidRPr="00BB1562">
        <w:rPr>
          <w:rFonts w:ascii="Bradley Hand Bold" w:hAnsi="Bradley Hand Bold"/>
          <w:b/>
        </w:rPr>
        <w:t>Andromeda</w:t>
      </w:r>
      <w:r w:rsidR="00A45C50">
        <w:rPr>
          <w:rFonts w:ascii="Bradley Hand Bold" w:hAnsi="Bradley Hand Bold"/>
        </w:rPr>
        <w:t xml:space="preserve">, daughter of </w:t>
      </w:r>
      <w:proofErr w:type="spellStart"/>
      <w:r w:rsidR="00A45C50">
        <w:rPr>
          <w:rFonts w:ascii="Bradley Hand Bold" w:hAnsi="Bradley Hand Bold"/>
        </w:rPr>
        <w:t>Cepheus</w:t>
      </w:r>
      <w:proofErr w:type="spellEnd"/>
      <w:r w:rsidR="00A45C50">
        <w:rPr>
          <w:rFonts w:ascii="Bradley Hand Bold" w:hAnsi="Bradley Hand Bold"/>
        </w:rPr>
        <w:t xml:space="preserve"> and Cassiopeia. Archetype for the classic maiden-in-distress storyline, she clings precariously to the belly of the horse, awaiting arrival of Perseus</w:t>
      </w:r>
      <w:r>
        <w:rPr>
          <w:rFonts w:ascii="Bradley Hand Bold" w:hAnsi="Bradley Hand Bold"/>
        </w:rPr>
        <w:t xml:space="preserve">. </w:t>
      </w:r>
    </w:p>
    <w:p w14:paraId="78E6FAD6" w14:textId="77777777" w:rsidR="006D2323" w:rsidRDefault="006D2323" w:rsidP="006D2323">
      <w:pPr>
        <w:jc w:val="both"/>
        <w:rPr>
          <w:rFonts w:ascii="Bradley Hand Bold" w:hAnsi="Bradley Hand Bold"/>
        </w:rPr>
      </w:pPr>
    </w:p>
    <w:p w14:paraId="15FB04C2" w14:textId="5031E9A3" w:rsidR="00A45C50" w:rsidRPr="006D2323" w:rsidRDefault="006D2323" w:rsidP="006D2323">
      <w:pPr>
        <w:jc w:val="both"/>
        <w:rPr>
          <w:rFonts w:ascii="Bradley Hand Bold" w:hAnsi="Bradley Hand Bold"/>
          <w:b/>
        </w:rPr>
      </w:pPr>
      <w:r>
        <w:rPr>
          <w:rFonts w:ascii="Bradley Hand Bold" w:hAnsi="Bradley Hand Bold"/>
        </w:rPr>
        <w:tab/>
        <w:t>Last in</w:t>
      </w:r>
      <w:r>
        <w:rPr>
          <w:rFonts w:ascii="Bradley Hand Bold" w:hAnsi="Bradley Hand Bold"/>
          <w:b/>
        </w:rPr>
        <w:t xml:space="preserve"> </w:t>
      </w:r>
      <w:r w:rsidR="00A45C50">
        <w:rPr>
          <w:rFonts w:ascii="Bradley Hand Bold" w:hAnsi="Bradley Hand Bold"/>
        </w:rPr>
        <w:t xml:space="preserve">the eastern </w:t>
      </w:r>
      <w:proofErr w:type="gramStart"/>
      <w:r w:rsidR="00A45C50">
        <w:rPr>
          <w:rFonts w:ascii="Bradley Hand Bold" w:hAnsi="Bradley Hand Bold"/>
        </w:rPr>
        <w:t>skies,</w:t>
      </w:r>
      <w:proofErr w:type="gramEnd"/>
      <w:r w:rsidR="00A45C50">
        <w:rPr>
          <w:rFonts w:ascii="Bradley Hand Bold" w:hAnsi="Bradley Hand Bold"/>
        </w:rPr>
        <w:t xml:space="preserve"> look for a lovely pentagon of stars below the figure of the Horse. These stars are known as “the Circlet”, and they represent one of the fishes in the Zodiac sign of </w:t>
      </w:r>
      <w:r w:rsidR="00A45C50" w:rsidRPr="00D52DF8">
        <w:rPr>
          <w:rFonts w:ascii="Bradley Hand Bold" w:hAnsi="Bradley Hand Bold"/>
          <w:b/>
        </w:rPr>
        <w:t>Pisces</w:t>
      </w:r>
      <w:r w:rsidR="00A45C50">
        <w:rPr>
          <w:rFonts w:ascii="Bradley Hand Bold" w:hAnsi="Bradley Hand Bold"/>
        </w:rPr>
        <w:t xml:space="preserve">. The other fish is harder to discern in a group of stars below the maiden Andromeda. The sign of the Fishes will become more apparent in the weeks ahead. For now, note on your star chart that the Circlet lies close by an intersection of the Ecliptic and the Celestial Equator – the “First Point of Aries”, home to the Sun come the Equinox of Spring. </w:t>
      </w:r>
    </w:p>
    <w:p w14:paraId="59F256B9" w14:textId="77777777"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r>
    </w:p>
    <w:p w14:paraId="40F5E5A7" w14:textId="77777777" w:rsidR="00A45C50" w:rsidRDefault="00A45C50" w:rsidP="00A45C50">
      <w:pPr>
        <w:spacing w:after="200"/>
        <w:ind w:hanging="360"/>
        <w:jc w:val="both"/>
        <w:rPr>
          <w:rFonts w:ascii="Bradley Hand Bold" w:hAnsi="Bradley Hand Bold"/>
          <w:b/>
          <w:sz w:val="28"/>
          <w:szCs w:val="28"/>
        </w:rPr>
      </w:pPr>
      <w:r>
        <w:rPr>
          <w:rFonts w:ascii="Bradley Hand Bold" w:hAnsi="Bradley Hand Bold"/>
          <w:b/>
          <w:sz w:val="28"/>
          <w:szCs w:val="28"/>
        </w:rPr>
        <w:tab/>
      </w:r>
      <w:r w:rsidRPr="00B01D76">
        <w:rPr>
          <w:rFonts w:ascii="Bradley Hand Bold" w:hAnsi="Bradley Hand Bold"/>
          <w:b/>
          <w:sz w:val="28"/>
          <w:szCs w:val="28"/>
        </w:rPr>
        <w:t>The Sky Overhead: Zenith</w:t>
      </w:r>
    </w:p>
    <w:p w14:paraId="34780778" w14:textId="77777777" w:rsidR="00A45C50" w:rsidRDefault="00A45C50" w:rsidP="00A45C50">
      <w:pPr>
        <w:spacing w:after="200"/>
        <w:jc w:val="both"/>
        <w:rPr>
          <w:rFonts w:ascii="Bradley Hand Bold" w:hAnsi="Bradley Hand Bold"/>
        </w:rPr>
      </w:pPr>
      <w:r>
        <w:rPr>
          <w:rFonts w:ascii="Bradley Hand Bold" w:hAnsi="Bradley Hand Bold"/>
          <w:b/>
          <w:sz w:val="28"/>
          <w:szCs w:val="28"/>
        </w:rPr>
        <w:tab/>
      </w:r>
      <w:r>
        <w:rPr>
          <w:rFonts w:ascii="Bradley Hand Bold" w:hAnsi="Bradley Hand Bold"/>
        </w:rPr>
        <w:t xml:space="preserve">We’ve made a complete circuit of the skies of August. Now set your chart aside, lie back on the ground, and take in the Big Picture. Stars in the west are bound for slumber, while those in the east awaken for a season aloft. Southward, the center of our Galaxy slips quietly past on the back of the Archer, as stars in the north mark time in their circles around Polaris. </w:t>
      </w:r>
    </w:p>
    <w:p w14:paraId="3A33E5C2" w14:textId="20975556" w:rsidR="003B6883"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 xml:space="preserve">You’re likely familiar with “shooting stars” – those fleeting streaks of light that spark a thrill when they appear in the darks overhead. </w:t>
      </w:r>
      <w:r w:rsidR="003B6883">
        <w:rPr>
          <w:rFonts w:ascii="Bradley Hand Bold" w:hAnsi="Bradley Hand Bold"/>
        </w:rPr>
        <w:t xml:space="preserve"> </w:t>
      </w:r>
      <w:r>
        <w:rPr>
          <w:rFonts w:ascii="Bradley Hand Bold" w:hAnsi="Bradley Hand Bold"/>
        </w:rPr>
        <w:t xml:space="preserve">Meteors, as they’re properly </w:t>
      </w:r>
    </w:p>
    <w:p w14:paraId="0E59D30D" w14:textId="77777777" w:rsidR="003B6883" w:rsidRDefault="003B6883" w:rsidP="00A45C50">
      <w:pPr>
        <w:spacing w:after="200"/>
        <w:ind w:hanging="360"/>
        <w:jc w:val="both"/>
        <w:rPr>
          <w:rFonts w:ascii="Bradley Hand Bold" w:hAnsi="Bradley Hand Bold"/>
        </w:rPr>
      </w:pPr>
    </w:p>
    <w:p w14:paraId="0E29D899" w14:textId="27025C30" w:rsidR="00A45C50" w:rsidRDefault="003B6883" w:rsidP="00A45C50">
      <w:pPr>
        <w:spacing w:after="200"/>
        <w:ind w:hanging="360"/>
        <w:jc w:val="both"/>
        <w:rPr>
          <w:rFonts w:ascii="Bradley Hand Bold" w:hAnsi="Bradley Hand Bold"/>
        </w:rPr>
      </w:pPr>
      <w:r>
        <w:rPr>
          <w:rFonts w:ascii="Bradley Hand Bold" w:hAnsi="Bradley Hand Bold"/>
        </w:rPr>
        <w:tab/>
      </w:r>
      <w:proofErr w:type="gramStart"/>
      <w:r w:rsidR="00B1506B">
        <w:rPr>
          <w:rFonts w:ascii="Bradley Hand Bold" w:hAnsi="Bradley Hand Bold"/>
        </w:rPr>
        <w:t>known</w:t>
      </w:r>
      <w:proofErr w:type="gramEnd"/>
      <w:r w:rsidR="00B1506B">
        <w:rPr>
          <w:rFonts w:ascii="Bradley Hand Bold" w:hAnsi="Bradley Hand Bold"/>
        </w:rPr>
        <w:t>, are fragments</w:t>
      </w:r>
      <w:r w:rsidR="009F4E11">
        <w:rPr>
          <w:rFonts w:ascii="Bradley Hand Bold" w:hAnsi="Bradley Hand Bold"/>
        </w:rPr>
        <w:t xml:space="preserve"> of rock or metallic debris</w:t>
      </w:r>
      <w:r w:rsidR="00A45C50">
        <w:rPr>
          <w:rFonts w:ascii="Bradley Hand Bold" w:hAnsi="Bradley Hand Bold"/>
        </w:rPr>
        <w:t xml:space="preserve"> heated to incandescence as they hurl through Earth’s </w:t>
      </w:r>
      <w:r w:rsidR="00B1506B">
        <w:rPr>
          <w:rFonts w:ascii="Bradley Hand Bold" w:hAnsi="Bradley Hand Bold"/>
        </w:rPr>
        <w:t>atmosphere</w:t>
      </w:r>
      <w:r w:rsidR="00A45C50">
        <w:rPr>
          <w:rFonts w:ascii="Bradley Hand Bold" w:hAnsi="Bradley Hand Bold"/>
        </w:rPr>
        <w:t xml:space="preserve">. Typically numbering several per hour, they can appear at any time of night, at any time of year. Most are smaller than a pea and disintegrate before they reach our planet’s surface, but larger “fireballs” sometimes survive the fall to Earth. </w:t>
      </w:r>
      <w:r w:rsidR="009F4E11">
        <w:rPr>
          <w:rFonts w:ascii="Bradley Hand Bold" w:hAnsi="Bradley Hand Bold"/>
        </w:rPr>
        <w:t>I</w:t>
      </w:r>
      <w:r w:rsidR="00A45C50">
        <w:rPr>
          <w:rFonts w:ascii="Bradley Hand Bold" w:hAnsi="Bradley Hand Bold"/>
        </w:rPr>
        <w:t xml:space="preserve">t’s estimated that between 5 and 40 tons of interstellar debris falls on our planet </w:t>
      </w:r>
      <w:r w:rsidR="00A45C50" w:rsidRPr="00116940">
        <w:rPr>
          <w:rFonts w:ascii="Bradley Hand Bold" w:hAnsi="Bradley Hand Bold"/>
          <w:i/>
        </w:rPr>
        <w:t>every day</w:t>
      </w:r>
      <w:r w:rsidR="00A45C50">
        <w:rPr>
          <w:rFonts w:ascii="Bradley Hand Bold" w:hAnsi="Bradley Hand Bold"/>
        </w:rPr>
        <w:t>. To put that into perspective, consider that as much as 25% of the dust on the ground around you arrived from space. Estimates like these are based in part on s</w:t>
      </w:r>
      <w:r w:rsidR="009F4E11">
        <w:rPr>
          <w:rFonts w:ascii="Bradley Hand Bold" w:hAnsi="Bradley Hand Bold"/>
        </w:rPr>
        <w:t>tudies conducted in Antarctica, where astronomers</w:t>
      </w:r>
      <w:r w:rsidR="00A45C50">
        <w:rPr>
          <w:rFonts w:ascii="Bradley Hand Bold" w:hAnsi="Bradley Hand Bold"/>
        </w:rPr>
        <w:t xml:space="preserve"> collect and measure debris from space preserved in layers</w:t>
      </w:r>
      <w:r w:rsidR="001E3BCC">
        <w:rPr>
          <w:rFonts w:ascii="Bradley Hand Bold" w:hAnsi="Bradley Hand Bold"/>
        </w:rPr>
        <w:t xml:space="preserve"> of annual </w:t>
      </w:r>
      <w:r w:rsidR="00B1506B">
        <w:rPr>
          <w:rFonts w:ascii="Bradley Hand Bold" w:hAnsi="Bradley Hand Bold"/>
        </w:rPr>
        <w:t>snowfall.</w:t>
      </w:r>
      <w:r w:rsidR="00A45C50">
        <w:rPr>
          <w:rFonts w:ascii="Bradley Hand Bold" w:hAnsi="Bradley Hand Bold"/>
        </w:rPr>
        <w:t xml:space="preserve">  </w:t>
      </w:r>
    </w:p>
    <w:p w14:paraId="7667280A" w14:textId="6ABDB2FC"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The rain of debris is relatively constant, but sometimes an abunda</w:t>
      </w:r>
      <w:r w:rsidR="009F4E11">
        <w:rPr>
          <w:rFonts w:ascii="Bradley Hand Bold" w:hAnsi="Bradley Hand Bold"/>
        </w:rPr>
        <w:t>nce of dust presents as a</w:t>
      </w:r>
      <w:r w:rsidR="00B20FD6">
        <w:rPr>
          <w:rFonts w:ascii="Bradley Hand Bold" w:hAnsi="Bradley Hand Bold"/>
        </w:rPr>
        <w:t xml:space="preserve"> “shower.” These</w:t>
      </w:r>
      <w:r>
        <w:rPr>
          <w:rFonts w:ascii="Bradley Hand Bold" w:hAnsi="Bradley Hand Bold"/>
        </w:rPr>
        <w:t xml:space="preserve"> occur when our planet encounters a cloud of debris left by a passing comet, and they happen predictably over the course of a year as the planet passes through streams of dust and clutter in its annual journey around the Sun. Such is the case in the month of August, as Earth passes through remains from Comet Swift-Tuttle. This comet orbits the Sun every 133 years, re-seeding the neighborhood with a fresh load of dust and debris on every go-‘round. Earth’s passage through the cloud of dust produces the annual </w:t>
      </w:r>
      <w:proofErr w:type="spellStart"/>
      <w:r>
        <w:rPr>
          <w:rFonts w:ascii="Bradley Hand Bold" w:hAnsi="Bradley Hand Bold"/>
        </w:rPr>
        <w:t>Perseid</w:t>
      </w:r>
      <w:proofErr w:type="spellEnd"/>
      <w:r>
        <w:rPr>
          <w:rFonts w:ascii="Bradley Hand Bold" w:hAnsi="Bradley Hand Bold"/>
        </w:rPr>
        <w:t xml:space="preserve"> Meteor Shower, so-named because the meteors involved </w:t>
      </w:r>
      <w:r w:rsidRPr="00AD101F">
        <w:rPr>
          <w:rFonts w:ascii="Bradley Hand Bold" w:hAnsi="Bradley Hand Bold"/>
          <w:i/>
        </w:rPr>
        <w:t>appear</w:t>
      </w:r>
      <w:r>
        <w:rPr>
          <w:rFonts w:ascii="Bradley Hand Bold" w:hAnsi="Bradley Hand Bold"/>
        </w:rPr>
        <w:t xml:space="preserve"> to radiate from the figure of Perseus, glimpsed earlier near the northeast horizon. I</w:t>
      </w:r>
      <w:r w:rsidRPr="006C1290">
        <w:rPr>
          <w:rFonts w:ascii="Bradley Hand Bold" w:hAnsi="Bradley Hand Bold"/>
        </w:rPr>
        <w:t>n truth</w:t>
      </w:r>
      <w:r>
        <w:rPr>
          <w:rFonts w:ascii="Bradley Hand Bold" w:hAnsi="Bradley Hand Bold"/>
        </w:rPr>
        <w:t xml:space="preserve">, </w:t>
      </w:r>
      <w:proofErr w:type="spellStart"/>
      <w:r>
        <w:rPr>
          <w:rFonts w:ascii="Bradley Hand Bold" w:hAnsi="Bradley Hand Bold"/>
        </w:rPr>
        <w:t>Perseid</w:t>
      </w:r>
      <w:proofErr w:type="spellEnd"/>
      <w:r>
        <w:rPr>
          <w:rFonts w:ascii="Bradley Hand Bold" w:hAnsi="Bradley Hand Bold"/>
        </w:rPr>
        <w:t xml:space="preserve"> meteors</w:t>
      </w:r>
      <w:r w:rsidRPr="006C1290">
        <w:rPr>
          <w:rFonts w:ascii="Bradley Hand Bold" w:hAnsi="Bradley Hand Bold"/>
        </w:rPr>
        <w:t xml:space="preserve"> have nothing whatever to</w:t>
      </w:r>
      <w:r w:rsidR="009F4E11">
        <w:rPr>
          <w:rFonts w:ascii="Bradley Hand Bold" w:hAnsi="Bradley Hand Bold"/>
        </w:rPr>
        <w:t xml:space="preserve"> do with</w:t>
      </w:r>
      <w:r>
        <w:rPr>
          <w:rFonts w:ascii="Bradley Hand Bold" w:hAnsi="Bradley Hand Bold"/>
        </w:rPr>
        <w:t xml:space="preserve"> </w:t>
      </w:r>
      <w:r w:rsidR="00943219">
        <w:rPr>
          <w:rFonts w:ascii="Bradley Hand Bold" w:hAnsi="Bradley Hand Bold"/>
        </w:rPr>
        <w:t xml:space="preserve">the stars of the celebrated Hero - </w:t>
      </w:r>
      <w:r w:rsidRPr="006C1290">
        <w:rPr>
          <w:rFonts w:ascii="Bradley Hand Bold" w:hAnsi="Bradley Hand Bold"/>
        </w:rPr>
        <w:t>stars li</w:t>
      </w:r>
      <w:r w:rsidR="009F4E11">
        <w:rPr>
          <w:rFonts w:ascii="Bradley Hand Bold" w:hAnsi="Bradley Hand Bold"/>
        </w:rPr>
        <w:t>e at unimaginable</w:t>
      </w:r>
      <w:r>
        <w:rPr>
          <w:rFonts w:ascii="Bradley Hand Bold" w:hAnsi="Bradley Hand Bold"/>
        </w:rPr>
        <w:t xml:space="preserve"> distances, while</w:t>
      </w:r>
      <w:r w:rsidR="00943219">
        <w:rPr>
          <w:rFonts w:ascii="Bradley Hand Bold" w:hAnsi="Bradley Hand Bold"/>
        </w:rPr>
        <w:t xml:space="preserve"> meteors that streak</w:t>
      </w:r>
      <w:r w:rsidRPr="006C1290">
        <w:rPr>
          <w:rFonts w:ascii="Bradley Hand Bold" w:hAnsi="Bradley Hand Bold"/>
        </w:rPr>
        <w:t xml:space="preserve"> the sky </w:t>
      </w:r>
      <w:r>
        <w:rPr>
          <w:rFonts w:ascii="Bradley Hand Bold" w:hAnsi="Bradley Hand Bold"/>
        </w:rPr>
        <w:t xml:space="preserve">are </w:t>
      </w:r>
      <w:r w:rsidR="00943219">
        <w:rPr>
          <w:rFonts w:ascii="Bradley Hand Bold" w:hAnsi="Bradley Hand Bold"/>
        </w:rPr>
        <w:t xml:space="preserve">confined </w:t>
      </w:r>
      <w:r w:rsidR="00786F37">
        <w:rPr>
          <w:rFonts w:ascii="Bradley Hand Bold" w:hAnsi="Bradley Hand Bold"/>
        </w:rPr>
        <w:t>in</w:t>
      </w:r>
      <w:r>
        <w:rPr>
          <w:rFonts w:ascii="Bradley Hand Bold" w:hAnsi="Bradley Hand Bold"/>
        </w:rPr>
        <w:t xml:space="preserve"> </w:t>
      </w:r>
      <w:r w:rsidR="00786F37">
        <w:rPr>
          <w:rFonts w:ascii="Bradley Hand Bold" w:hAnsi="Bradley Hand Bold"/>
        </w:rPr>
        <w:t>the grasp</w:t>
      </w:r>
      <w:r>
        <w:rPr>
          <w:rFonts w:ascii="Bradley Hand Bold" w:hAnsi="Bradley Hand Bold"/>
        </w:rPr>
        <w:t xml:space="preserve"> of our planet’s atmosphere. </w:t>
      </w:r>
    </w:p>
    <w:p w14:paraId="6E780C41" w14:textId="77777777" w:rsidR="00A45C50" w:rsidRDefault="00A45C50" w:rsidP="00A45C50">
      <w:pPr>
        <w:spacing w:after="200"/>
        <w:ind w:hanging="360"/>
        <w:jc w:val="both"/>
        <w:rPr>
          <w:rFonts w:ascii="Bradley Hand Bold" w:hAnsi="Bradley Hand Bold"/>
          <w:b/>
        </w:rPr>
      </w:pPr>
      <w:r>
        <w:rPr>
          <w:rFonts w:ascii="Bradley Hand Bold" w:hAnsi="Bradley Hand Bold"/>
        </w:rPr>
        <w:tab/>
      </w:r>
      <w:r>
        <w:rPr>
          <w:rFonts w:ascii="Bradley Hand Bold" w:hAnsi="Bradley Hand Bold"/>
        </w:rPr>
        <w:tab/>
        <w:t xml:space="preserve">The </w:t>
      </w:r>
      <w:proofErr w:type="spellStart"/>
      <w:r>
        <w:rPr>
          <w:rFonts w:ascii="Bradley Hand Bold" w:hAnsi="Bradley Hand Bold"/>
        </w:rPr>
        <w:t>Perseid</w:t>
      </w:r>
      <w:proofErr w:type="spellEnd"/>
      <w:r>
        <w:rPr>
          <w:rFonts w:ascii="Bradley Hand Bold" w:hAnsi="Bradley Hand Bold"/>
        </w:rPr>
        <w:t xml:space="preserve"> Shower begins each year around July 17th, and peaks on or near the 12th of August. It’s a favorite among sky-watchers, known for producing up to a hundred meteors per hour. But don’t be surprised if you fail to see more than the usual handful of streaks across the sky during your early evening stargazes. Meteors are more common in the hours </w:t>
      </w:r>
      <w:r w:rsidRPr="00EC6653">
        <w:rPr>
          <w:rFonts w:ascii="Bradley Hand Bold" w:hAnsi="Bradley Hand Bold"/>
        </w:rPr>
        <w:t>after</w:t>
      </w:r>
      <w:r>
        <w:rPr>
          <w:rFonts w:ascii="Bradley Hand Bold" w:hAnsi="Bradley Hand Bold"/>
        </w:rPr>
        <w:t xml:space="preserve"> midnight, for reasons illustrated in </w:t>
      </w:r>
      <w:r w:rsidRPr="005B3CD0">
        <w:rPr>
          <w:rFonts w:ascii="Bradley Hand Bold" w:hAnsi="Bradley Hand Bold"/>
          <w:b/>
        </w:rPr>
        <w:t xml:space="preserve">Figure </w:t>
      </w:r>
      <w:r>
        <w:rPr>
          <w:rFonts w:ascii="Bradley Hand Bold" w:hAnsi="Bradley Hand Bold"/>
          <w:b/>
        </w:rPr>
        <w:t>5.</w:t>
      </w:r>
    </w:p>
    <w:p w14:paraId="4A7C01E7" w14:textId="3A453E34" w:rsidR="00A667FE" w:rsidRDefault="00A667FE" w:rsidP="00A45C50">
      <w:pPr>
        <w:spacing w:after="200"/>
        <w:ind w:hanging="360"/>
        <w:jc w:val="both"/>
        <w:rPr>
          <w:rFonts w:ascii="Bradley Hand Bold" w:hAnsi="Bradley Hand Bold"/>
          <w:b/>
        </w:rPr>
      </w:pPr>
      <w:r>
        <w:rPr>
          <w:rFonts w:ascii="Bradley Hand Bold" w:hAnsi="Bradley Hand Bold"/>
          <w:b/>
        </w:rPr>
        <w:tab/>
      </w:r>
      <w:r>
        <w:rPr>
          <w:rFonts w:ascii="Bradley Hand Bold" w:hAnsi="Bradley Hand Bold"/>
          <w:b/>
        </w:rPr>
        <w:tab/>
      </w:r>
      <w:r>
        <w:rPr>
          <w:rFonts w:ascii="Bradley Hand Bold" w:hAnsi="Bradley Hand Bold"/>
        </w:rPr>
        <w:t xml:space="preserve">The diagram offers a simplified illustration of Earth’s two primary motions: Daily </w:t>
      </w:r>
      <w:r w:rsidRPr="005F38C9">
        <w:rPr>
          <w:rFonts w:ascii="Bradley Hand Bold" w:hAnsi="Bradley Hand Bold"/>
          <w:i/>
        </w:rPr>
        <w:t>rotation</w:t>
      </w:r>
      <w:r>
        <w:rPr>
          <w:rFonts w:ascii="Bradley Hand Bold" w:hAnsi="Bradley Hand Bold"/>
        </w:rPr>
        <w:t xml:space="preserve"> on its axis, and annual </w:t>
      </w:r>
      <w:r w:rsidRPr="005F38C9">
        <w:rPr>
          <w:rFonts w:ascii="Bradley Hand Bold" w:hAnsi="Bradley Hand Bold"/>
          <w:i/>
        </w:rPr>
        <w:t>revolution</w:t>
      </w:r>
      <w:r>
        <w:rPr>
          <w:rFonts w:ascii="Bradley Hand Bold" w:hAnsi="Bradley Hand Bold"/>
        </w:rPr>
        <w:t xml:space="preserve"> around the Sun. Note as well the little smattering of specks in the diagram – debris in the wake of Comet Swift-Tuttle. At any given time, half of the planet is bathed in sunlight (see D for “daytime”), and half faces away into the darkness of space (see N for “nighttime”). As the Earth rotates, we’re carried alternately through the daytime and nighttime halves of the planet – MD in the diagram represents our location at midday, and MN shows our location at midnight. R and S, meanwhile, represent our positions at sunrise and sunset, respectively. Now, setting Earth loose on its orbital path, you can see that in the hours between sunset (S) and midnight (MN) our view into space shows </w:t>
      </w:r>
      <w:r>
        <w:rPr>
          <w:rFonts w:ascii="Bradley Hand Bold" w:hAnsi="Bradley Hand Bold"/>
          <w:i/>
        </w:rPr>
        <w:t>where we’v</w:t>
      </w:r>
      <w:r w:rsidRPr="00210C4F">
        <w:rPr>
          <w:rFonts w:ascii="Bradley Hand Bold" w:hAnsi="Bradley Hand Bold"/>
          <w:i/>
        </w:rPr>
        <w:t>e been</w:t>
      </w:r>
      <w:r>
        <w:rPr>
          <w:rFonts w:ascii="Bradley Hand Bold" w:hAnsi="Bradley Hand Bold"/>
        </w:rPr>
        <w:t xml:space="preserve"> – a lot like looking into a rear-view mirror as we drive down a highway. On the other hand, in the hours between midnight (MN) and sunrise (R), a view into space shows </w:t>
      </w:r>
      <w:r w:rsidRPr="0038610F">
        <w:rPr>
          <w:rFonts w:ascii="Bradley Hand Bold" w:hAnsi="Bradley Hand Bold"/>
          <w:i/>
        </w:rPr>
        <w:t>where we’re headed</w:t>
      </w:r>
      <w:r>
        <w:rPr>
          <w:rFonts w:ascii="Bradley Hand Bold" w:hAnsi="Bradley Hand Bold"/>
        </w:rPr>
        <w:t xml:space="preserve"> - like peering through a windshield, into a rain of falling stars.</w:t>
      </w:r>
    </w:p>
    <w:p w14:paraId="3E745F2F" w14:textId="5ABA595C" w:rsidR="00880094" w:rsidRDefault="00A667FE" w:rsidP="00A45C50">
      <w:pPr>
        <w:spacing w:after="200"/>
        <w:ind w:hanging="360"/>
        <w:jc w:val="both"/>
        <w:rPr>
          <w:rFonts w:ascii="Bradley Hand Bold" w:hAnsi="Bradley Hand Bold"/>
          <w:b/>
        </w:rPr>
      </w:pPr>
      <w:r>
        <w:rPr>
          <w:rFonts w:ascii="Bradley Hand Bold" w:hAnsi="Bradley Hand Bold"/>
          <w:b/>
        </w:rPr>
        <w:lastRenderedPageBreak/>
        <w:t xml:space="preserve">                  </w:t>
      </w:r>
      <w:r w:rsidR="00880094">
        <w:rPr>
          <w:rFonts w:ascii="Bradley Hand Bold" w:hAnsi="Bradley Hand Bold"/>
          <w:b/>
        </w:rPr>
        <w:t xml:space="preserve"> </w:t>
      </w:r>
      <w:r w:rsidR="00880094">
        <w:rPr>
          <w:rFonts w:ascii="Bradley Hand Bold" w:hAnsi="Bradley Hand Bold"/>
          <w:noProof/>
        </w:rPr>
        <w:drawing>
          <wp:inline distT="0" distB="0" distL="0" distR="0" wp14:anchorId="3BA07836" wp14:editId="5FD3B061">
            <wp:extent cx="4064000" cy="3567482"/>
            <wp:effectExtent l="0" t="0" r="0" b="0"/>
            <wp:docPr id="4" name="Picture 1" descr="Untitled:Users:m:Pictures:Photos Library.photoslibrary:resources:proxies:derivatives:0c:00:cfa:u8GDstkZQlSyYTxFolGwIw_thumb_c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Pictures:Photos Library.photoslibrary:resources:proxies:derivatives:0c:00:cfa:u8GDstkZQlSyYTxFolGwIw_thumb_cf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3424" cy="3575755"/>
                    </a:xfrm>
                    <a:prstGeom prst="rect">
                      <a:avLst/>
                    </a:prstGeom>
                    <a:noFill/>
                    <a:ln>
                      <a:noFill/>
                    </a:ln>
                  </pic:spPr>
                </pic:pic>
              </a:graphicData>
            </a:graphic>
          </wp:inline>
        </w:drawing>
      </w:r>
    </w:p>
    <w:p w14:paraId="25BC6B9C" w14:textId="2DD729E1" w:rsidR="008651EF" w:rsidRDefault="009F4E11" w:rsidP="008651EF">
      <w:pPr>
        <w:jc w:val="both"/>
        <w:rPr>
          <w:rFonts w:ascii="Bradley Hand Bold" w:hAnsi="Bradley Hand Bold"/>
          <w:b/>
        </w:rPr>
      </w:pPr>
      <w:r>
        <w:rPr>
          <w:rFonts w:ascii="Bradley Hand Bold" w:hAnsi="Bradley Hand Bold"/>
        </w:rPr>
        <w:t xml:space="preserve">          </w:t>
      </w:r>
      <w:r w:rsidR="008651EF">
        <w:rPr>
          <w:rFonts w:ascii="Bradley Hand Bold" w:hAnsi="Bradley Hand Bold"/>
        </w:rPr>
        <w:t xml:space="preserve">                 </w:t>
      </w:r>
      <w:r w:rsidR="008651EF" w:rsidRPr="00D901FC">
        <w:rPr>
          <w:rFonts w:ascii="Bradley Hand Bold" w:hAnsi="Bradley Hand Bold"/>
          <w:b/>
        </w:rPr>
        <w:t>Figure</w:t>
      </w:r>
      <w:r w:rsidR="008651EF">
        <w:rPr>
          <w:rFonts w:ascii="Bradley Hand Bold" w:hAnsi="Bradley Hand Bold"/>
          <w:b/>
        </w:rPr>
        <w:t xml:space="preserve"> 5: The Mechanics of Meteor Showers </w:t>
      </w:r>
    </w:p>
    <w:p w14:paraId="4879111E" w14:textId="5532A140" w:rsidR="008651EF" w:rsidRDefault="008651EF" w:rsidP="008651EF">
      <w:pPr>
        <w:jc w:val="both"/>
        <w:rPr>
          <w:rFonts w:ascii="Bradley Hand Bold" w:hAnsi="Bradley Hand Bold"/>
          <w:i/>
        </w:rPr>
      </w:pPr>
      <w:r>
        <w:rPr>
          <w:rFonts w:ascii="Bradley Hand Bold" w:hAnsi="Bradley Hand Bold"/>
          <w:b/>
        </w:rPr>
        <w:tab/>
      </w:r>
      <w:r>
        <w:rPr>
          <w:rFonts w:ascii="Bradley Hand Bold" w:hAnsi="Bradley Hand Bold"/>
          <w:b/>
        </w:rPr>
        <w:tab/>
      </w:r>
      <w:r w:rsidR="006E531A">
        <w:rPr>
          <w:rFonts w:ascii="Bradley Hand Bold" w:hAnsi="Bradley Hand Bold"/>
          <w:b/>
        </w:rPr>
        <w:t xml:space="preserve">            </w:t>
      </w:r>
      <w:proofErr w:type="gramStart"/>
      <w:r w:rsidR="006E531A">
        <w:rPr>
          <w:rFonts w:ascii="Bradley Hand Bold" w:hAnsi="Bradley Hand Bold"/>
          <w:i/>
        </w:rPr>
        <w:t>Like so many bugs on a windshield…</w:t>
      </w:r>
      <w:r w:rsidRPr="00BC227D">
        <w:rPr>
          <w:rFonts w:ascii="Bradley Hand Bold" w:hAnsi="Bradley Hand Bold"/>
          <w:i/>
        </w:rPr>
        <w:t>.</w:t>
      </w:r>
      <w:proofErr w:type="gramEnd"/>
    </w:p>
    <w:p w14:paraId="4B60308E" w14:textId="77777777" w:rsidR="00A667FE" w:rsidRDefault="00A667FE" w:rsidP="008651EF">
      <w:pPr>
        <w:jc w:val="both"/>
        <w:rPr>
          <w:rFonts w:ascii="Bradley Hand Bold" w:hAnsi="Bradley Hand Bold"/>
          <w:i/>
        </w:rPr>
      </w:pPr>
    </w:p>
    <w:p w14:paraId="07ABE0E6" w14:textId="77777777" w:rsidR="00A667FE" w:rsidRDefault="00A667FE" w:rsidP="00A667FE">
      <w:pPr>
        <w:spacing w:after="200"/>
        <w:jc w:val="both"/>
        <w:rPr>
          <w:rFonts w:ascii="Bradley Hand Bold" w:hAnsi="Bradley Hand Bold"/>
          <w:b/>
        </w:rPr>
      </w:pPr>
      <w:r>
        <w:rPr>
          <w:rFonts w:ascii="Bradley Hand Bold" w:hAnsi="Bradley Hand Bold"/>
          <w:b/>
        </w:rPr>
        <w:tab/>
      </w:r>
    </w:p>
    <w:p w14:paraId="6F0A81F2" w14:textId="086C467C" w:rsidR="00A45C50" w:rsidRDefault="00A667FE" w:rsidP="00A667FE">
      <w:pPr>
        <w:spacing w:after="200"/>
        <w:jc w:val="both"/>
        <w:rPr>
          <w:rFonts w:ascii="Bradley Hand Bold" w:hAnsi="Bradley Hand Bold"/>
        </w:rPr>
      </w:pPr>
      <w:r>
        <w:rPr>
          <w:rFonts w:ascii="Bradley Hand Bold" w:hAnsi="Bradley Hand Bold"/>
          <w:b/>
        </w:rPr>
        <w:tab/>
      </w:r>
      <w:r w:rsidR="00A45C50">
        <w:rPr>
          <w:rFonts w:ascii="Bradley Hand Bold" w:hAnsi="Bradley Hand Bold"/>
        </w:rPr>
        <w:t xml:space="preserve">Under ideal conditions, meteors are bright enough to present in a spectrum of colors, signatures of the chemical compositions of the meteors themselves: reds for oxygen and nitrogen, orange for sodium, yellow for iron, blue-green for magnesium, and violet for calcium. All of which serves to remind that elements here on Earth – elements assembled into things like rocks and air, oceans and whales, redwood trees, blue jays, and yes, even the neighbor’s barking dog – came from </w:t>
      </w:r>
      <w:r w:rsidR="00A45C50" w:rsidRPr="008A7364">
        <w:rPr>
          <w:rFonts w:ascii="Bradley Hand Bold" w:hAnsi="Bradley Hand Bold"/>
          <w:i/>
        </w:rPr>
        <w:t>out there</w:t>
      </w:r>
      <w:r w:rsidR="00A45C50">
        <w:rPr>
          <w:rFonts w:ascii="Bradley Hand Bold" w:hAnsi="Bradley Hand Bold"/>
        </w:rPr>
        <w:t xml:space="preserve">, forged in the bellies of stars. In Norse mythology, stars were imagined as sparks flung from the forge of creation, but the image is equally suited to showers of meteors. As you bask in the rain of </w:t>
      </w:r>
      <w:proofErr w:type="spellStart"/>
      <w:r w:rsidR="00A45C50">
        <w:rPr>
          <w:rFonts w:ascii="Bradley Hand Bold" w:hAnsi="Bradley Hand Bold"/>
        </w:rPr>
        <w:t>Perseids</w:t>
      </w:r>
      <w:proofErr w:type="spellEnd"/>
      <w:r w:rsidR="00A45C50">
        <w:rPr>
          <w:rFonts w:ascii="Bradley Hand Bold" w:hAnsi="Bradley Hand Bold"/>
        </w:rPr>
        <w:t xml:space="preserve">, listen closely for the distant ring of hammers in the darks above.   </w:t>
      </w:r>
    </w:p>
    <w:p w14:paraId="012815A8" w14:textId="77777777" w:rsidR="00A45C50" w:rsidRDefault="00A45C50" w:rsidP="00A45C50">
      <w:pPr>
        <w:spacing w:after="200"/>
        <w:ind w:hanging="360"/>
        <w:jc w:val="both"/>
        <w:rPr>
          <w:rFonts w:ascii="Bradley Hand Bold" w:hAnsi="Bradley Hand Bold"/>
        </w:rPr>
      </w:pPr>
      <w:r>
        <w:rPr>
          <w:rFonts w:ascii="Bradley Hand Bold" w:hAnsi="Bradley Hand Bold"/>
        </w:rPr>
        <w:tab/>
      </w:r>
      <w:r>
        <w:rPr>
          <w:rFonts w:ascii="Bradley Hand Bold" w:hAnsi="Bradley Hand Bold"/>
        </w:rPr>
        <w:tab/>
        <w:t>All told, meteors and the shifting skies behind them serve to remind that we inhabit a rock sailing through space, affording us views into realms beyond with its every twist and turn. And so we return to where we began, to promises regal and majestic: to kings and queens, to dragons and heroes, to a river of stars coursing overhead, and to skies alight with a shower of meteors, falling like leaves in the change of season - to a</w:t>
      </w:r>
      <w:r w:rsidRPr="009C1EC0">
        <w:rPr>
          <w:rFonts w:ascii="Bradley Hand Bold" w:hAnsi="Bradley Hand Bold"/>
          <w:i/>
        </w:rPr>
        <w:t>ugust</w:t>
      </w:r>
      <w:r w:rsidRPr="009C1EC0">
        <w:rPr>
          <w:rFonts w:ascii="Bradley Hand Bold" w:hAnsi="Bradley Hand Bold"/>
        </w:rPr>
        <w:t xml:space="preserve"> </w:t>
      </w:r>
      <w:r>
        <w:rPr>
          <w:rFonts w:ascii="Bradley Hand Bold" w:hAnsi="Bradley Hand Bold"/>
        </w:rPr>
        <w:t>skies, in every sense of the word.</w:t>
      </w:r>
    </w:p>
    <w:p w14:paraId="1F3E870D" w14:textId="77777777" w:rsidR="00021FF4" w:rsidRDefault="00021FF4" w:rsidP="00A45C50">
      <w:pPr>
        <w:spacing w:after="200"/>
        <w:ind w:hanging="360"/>
        <w:jc w:val="both"/>
        <w:rPr>
          <w:noProof/>
          <w:sz w:val="16"/>
          <w:szCs w:val="16"/>
        </w:rPr>
      </w:pPr>
      <w:bookmarkStart w:id="0" w:name="_GoBack"/>
      <w:bookmarkEnd w:id="0"/>
    </w:p>
    <w:p w14:paraId="6F0CA20E" w14:textId="1BB7BBE5" w:rsidR="00A45C50" w:rsidRDefault="00A45C50" w:rsidP="00A45C50">
      <w:pPr>
        <w:spacing w:after="200"/>
        <w:ind w:hanging="360"/>
        <w:jc w:val="both"/>
        <w:rPr>
          <w:noProof/>
          <w:sz w:val="16"/>
          <w:szCs w:val="16"/>
        </w:rPr>
      </w:pPr>
      <w:r w:rsidRPr="00C12326">
        <w:rPr>
          <w:noProof/>
          <w:sz w:val="16"/>
          <w:szCs w:val="16"/>
        </w:rPr>
        <w:t>© theblueskyclassroom</w:t>
      </w:r>
    </w:p>
    <w:p w14:paraId="417E00FD" w14:textId="77777777" w:rsidR="00CC26BC" w:rsidRDefault="00CC26BC" w:rsidP="00A45C50">
      <w:pPr>
        <w:spacing w:after="200"/>
        <w:ind w:hanging="360"/>
        <w:jc w:val="both"/>
        <w:rPr>
          <w:noProof/>
          <w:sz w:val="16"/>
          <w:szCs w:val="16"/>
        </w:rPr>
      </w:pPr>
    </w:p>
    <w:p w14:paraId="7D1D4B1A" w14:textId="77777777" w:rsidR="00021D20" w:rsidRDefault="00021D20" w:rsidP="00A45C50">
      <w:pPr>
        <w:widowControl w:val="0"/>
        <w:autoSpaceDE w:val="0"/>
        <w:autoSpaceDN w:val="0"/>
        <w:adjustRightInd w:val="0"/>
        <w:spacing w:after="240" w:line="72" w:lineRule="auto"/>
        <w:ind w:left="-90" w:firstLine="180"/>
        <w:jc w:val="center"/>
        <w:rPr>
          <w:noProof/>
          <w:sz w:val="16"/>
          <w:szCs w:val="16"/>
        </w:rPr>
      </w:pPr>
    </w:p>
    <w:p w14:paraId="536F59D0" w14:textId="77777777" w:rsidR="00A45C50" w:rsidRPr="008B4870" w:rsidRDefault="00A45C50" w:rsidP="00A45C50">
      <w:pPr>
        <w:widowControl w:val="0"/>
        <w:autoSpaceDE w:val="0"/>
        <w:autoSpaceDN w:val="0"/>
        <w:adjustRightInd w:val="0"/>
        <w:spacing w:after="240" w:line="72" w:lineRule="auto"/>
        <w:ind w:left="-90" w:firstLine="180"/>
        <w:jc w:val="center"/>
        <w:rPr>
          <w:rFonts w:ascii="Bradley Hand Bold" w:hAnsi="Bradley Hand Bold" w:cs="Times Bold"/>
          <w:b/>
          <w:bCs/>
          <w:color w:val="000000"/>
          <w:sz w:val="32"/>
          <w:szCs w:val="32"/>
        </w:rPr>
      </w:pPr>
      <w:r>
        <w:rPr>
          <w:rFonts w:ascii="Bradley Hand Bold" w:hAnsi="Bradley Hand Bold" w:cs="Times Bold"/>
          <w:b/>
          <w:bCs/>
          <w:color w:val="000000"/>
          <w:sz w:val="32"/>
          <w:szCs w:val="32"/>
        </w:rPr>
        <w:t>The Stars of August</w:t>
      </w:r>
    </w:p>
    <w:p w14:paraId="71D5730D"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r>
        <w:rPr>
          <w:rFonts w:ascii="Bradley Hand Bold" w:hAnsi="Bradley Hand Bold" w:cs="Times Bold"/>
          <w:b/>
          <w:bCs/>
          <w:color w:val="000000"/>
          <w:sz w:val="22"/>
          <w:szCs w:val="22"/>
        </w:rPr>
        <w:t xml:space="preserve">  </w:t>
      </w:r>
      <w:proofErr w:type="gramStart"/>
      <w:r w:rsidRPr="00515411">
        <w:rPr>
          <w:rFonts w:ascii="Bradley Hand Bold" w:hAnsi="Bradley Hand Bold" w:cs="Times Bold"/>
          <w:b/>
          <w:bCs/>
          <w:color w:val="000000"/>
          <w:sz w:val="22"/>
          <w:szCs w:val="22"/>
        </w:rPr>
        <w:t>drawn</w:t>
      </w:r>
      <w:proofErr w:type="gramEnd"/>
      <w:r w:rsidRPr="00515411">
        <w:rPr>
          <w:rFonts w:ascii="Bradley Hand Bold" w:hAnsi="Bradley Hand Bold" w:cs="Times Bold"/>
          <w:b/>
          <w:bCs/>
          <w:color w:val="000000"/>
          <w:sz w:val="22"/>
          <w:szCs w:val="22"/>
        </w:rPr>
        <w:t xml:space="preserve"> for </w:t>
      </w:r>
      <w:r>
        <w:rPr>
          <w:rFonts w:ascii="Bradley Hand Bold" w:hAnsi="Bradley Hand Bold" w:cs="Times Bold"/>
          <w:b/>
          <w:bCs/>
          <w:color w:val="000000"/>
          <w:sz w:val="22"/>
          <w:szCs w:val="22"/>
        </w:rPr>
        <w:t>latitude 38° N</w:t>
      </w:r>
      <w:r w:rsidRPr="00515411">
        <w:rPr>
          <w:rFonts w:ascii="Bradley Hand Bold" w:hAnsi="Bradley Hand Bold" w:cs="Times Bold"/>
          <w:b/>
          <w:bCs/>
          <w:color w:val="000000"/>
          <w:sz w:val="22"/>
          <w:szCs w:val="22"/>
        </w:rPr>
        <w:t xml:space="preserve"> </w:t>
      </w:r>
      <w:r>
        <w:rPr>
          <w:rFonts w:ascii="Bradley Hand Bold" w:hAnsi="Bradley Hand Bold" w:cs="Times Bold"/>
          <w:b/>
          <w:bCs/>
          <w:color w:val="000000"/>
          <w:sz w:val="22"/>
          <w:szCs w:val="22"/>
        </w:rPr>
        <w:t xml:space="preserve">  </w:t>
      </w:r>
    </w:p>
    <w:p w14:paraId="24ABA88B"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r>
        <w:rPr>
          <w:rFonts w:ascii="Bradley Hand Bold" w:hAnsi="Bradley Hand Bold" w:cs="Times Bold"/>
          <w:b/>
          <w:bCs/>
          <w:color w:val="000000"/>
          <w:sz w:val="22"/>
          <w:szCs w:val="22"/>
        </w:rPr>
        <w:t xml:space="preserve">        Early August @ 11 pm, mid-month @ 10 pm, late August @ 9pm</w:t>
      </w:r>
    </w:p>
    <w:p w14:paraId="686DA8D9" w14:textId="77777777" w:rsidR="00A45C50" w:rsidRDefault="00A45C50" w:rsidP="00A45C50">
      <w:pPr>
        <w:widowControl w:val="0"/>
        <w:autoSpaceDE w:val="0"/>
        <w:autoSpaceDN w:val="0"/>
        <w:adjustRightInd w:val="0"/>
        <w:spacing w:after="240" w:line="72" w:lineRule="auto"/>
        <w:jc w:val="center"/>
        <w:rPr>
          <w:rFonts w:ascii="Bradley Hand Bold" w:hAnsi="Bradley Hand Bold" w:cs="Times Bold"/>
          <w:b/>
          <w:bCs/>
          <w:color w:val="000000"/>
          <w:sz w:val="22"/>
          <w:szCs w:val="22"/>
        </w:rPr>
      </w:pPr>
    </w:p>
    <w:p w14:paraId="51F36A31" w14:textId="406786FA" w:rsidR="00A45C50" w:rsidRDefault="00021D20" w:rsidP="00A45C50">
      <w:pPr>
        <w:widowControl w:val="0"/>
        <w:autoSpaceDE w:val="0"/>
        <w:autoSpaceDN w:val="0"/>
        <w:adjustRightInd w:val="0"/>
        <w:spacing w:after="240" w:line="72" w:lineRule="auto"/>
        <w:ind w:left="-1350"/>
        <w:rPr>
          <w:rFonts w:ascii="Bradley Hand Bold" w:hAnsi="Bradley Hand Bold" w:cs="Times Bold"/>
          <w:b/>
          <w:bCs/>
          <w:color w:val="000000"/>
          <w:sz w:val="22"/>
          <w:szCs w:val="22"/>
        </w:rPr>
      </w:pPr>
      <w:r>
        <w:rPr>
          <w:rFonts w:ascii="Bradley Hand Bold" w:hAnsi="Bradley Hand Bold" w:cs="Times Bold"/>
          <w:b/>
          <w:bCs/>
          <w:color w:val="000000"/>
          <w:sz w:val="22"/>
          <w:szCs w:val="22"/>
        </w:rPr>
        <w:tab/>
        <w:t xml:space="preserve">  </w:t>
      </w:r>
      <w:r w:rsidR="00A45C50">
        <w:rPr>
          <w:rFonts w:ascii="Bradley Hand Bold" w:hAnsi="Bradley Hand Bold" w:cs="Times Bold"/>
          <w:b/>
          <w:bCs/>
          <w:noProof/>
          <w:color w:val="000000"/>
          <w:sz w:val="22"/>
          <w:szCs w:val="22"/>
        </w:rPr>
        <w:drawing>
          <wp:inline distT="0" distB="0" distL="0" distR="0" wp14:anchorId="7CE0D756" wp14:editId="58B1ECE9">
            <wp:extent cx="7374467" cy="7374467"/>
            <wp:effectExtent l="0" t="0" r="0" b="0"/>
            <wp:docPr id="21" name="Picture 9" descr="Untitled:Users:m:Pictures:Photos Library.photoslibrary:resources:proxies:derivatives:18:00:18a7:mDU2mQ2ORBSPeskYlnu%KA_thumb_18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Users:m:Pictures:Photos Library.photoslibrary:resources:proxies:derivatives:18:00:18a7:mDU2mQ2ORBSPeskYlnu%KA_thumb_18a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74467" cy="7374467"/>
                    </a:xfrm>
                    <a:prstGeom prst="rect">
                      <a:avLst/>
                    </a:prstGeom>
                    <a:noFill/>
                    <a:ln>
                      <a:noFill/>
                    </a:ln>
                  </pic:spPr>
                </pic:pic>
              </a:graphicData>
            </a:graphic>
          </wp:inline>
        </w:drawing>
      </w:r>
    </w:p>
    <w:p w14:paraId="15FE96C9" w14:textId="67D70D6B" w:rsidR="00A45C50" w:rsidRDefault="00A45C50" w:rsidP="00021D20">
      <w:pPr>
        <w:widowControl w:val="0"/>
        <w:autoSpaceDE w:val="0"/>
        <w:autoSpaceDN w:val="0"/>
        <w:adjustRightInd w:val="0"/>
        <w:spacing w:after="240" w:line="72" w:lineRule="auto"/>
        <w:ind w:left="-1350" w:firstLine="990"/>
        <w:rPr>
          <w:rFonts w:ascii="Bradley Hand Bold" w:hAnsi="Bradley Hand Bold" w:cs="Times Bold"/>
          <w:b/>
          <w:bCs/>
          <w:color w:val="000000"/>
          <w:sz w:val="22"/>
          <w:szCs w:val="22"/>
        </w:rPr>
      </w:pPr>
      <w:r>
        <w:rPr>
          <w:noProof/>
          <w:sz w:val="16"/>
          <w:szCs w:val="16"/>
        </w:rPr>
        <w:t>© theblueskyclassroom</w:t>
      </w:r>
    </w:p>
    <w:p w14:paraId="62EB567D" w14:textId="77777777" w:rsidR="00A45C50" w:rsidRDefault="00A45C50" w:rsidP="00A45C50">
      <w:pPr>
        <w:rPr>
          <w:rFonts w:ascii="Bradley Hand Bold" w:hAnsi="Bradley Hand Bold"/>
          <w:b/>
          <w:sz w:val="28"/>
          <w:szCs w:val="28"/>
        </w:rPr>
      </w:pPr>
      <w:r>
        <w:rPr>
          <w:rFonts w:ascii="Bradley Hand Bold" w:hAnsi="Bradley Hand Bold"/>
          <w:b/>
          <w:sz w:val="28"/>
          <w:szCs w:val="28"/>
        </w:rPr>
        <w:lastRenderedPageBreak/>
        <w:t xml:space="preserve">                     </w:t>
      </w:r>
    </w:p>
    <w:p w14:paraId="7961F676" w14:textId="77777777" w:rsidR="00A45C50" w:rsidRPr="00325D32" w:rsidRDefault="00A45C50" w:rsidP="00A45C50">
      <w:pPr>
        <w:ind w:hanging="90"/>
        <w:rPr>
          <w:rFonts w:ascii="Bradley Hand Bold" w:hAnsi="Bradley Hand Bold"/>
          <w:b/>
          <w:sz w:val="28"/>
          <w:szCs w:val="28"/>
        </w:rPr>
      </w:pPr>
      <w:r>
        <w:rPr>
          <w:rFonts w:ascii="Bradley Hand Bold" w:hAnsi="Bradley Hand Bold"/>
          <w:b/>
          <w:sz w:val="28"/>
          <w:szCs w:val="28"/>
        </w:rPr>
        <w:t xml:space="preserve"> The Stars of August </w:t>
      </w:r>
      <w:r w:rsidRPr="00325D32">
        <w:rPr>
          <w:rFonts w:ascii="Bradley Hand Bold" w:hAnsi="Bradley Hand Bold"/>
          <w:b/>
          <w:sz w:val="28"/>
          <w:szCs w:val="28"/>
        </w:rPr>
        <w:t>(lines only)</w:t>
      </w:r>
    </w:p>
    <w:p w14:paraId="3E391324" w14:textId="77777777" w:rsidR="00A45C50" w:rsidRDefault="00A45C50" w:rsidP="00A45C50">
      <w:pPr>
        <w:jc w:val="both"/>
        <w:rPr>
          <w:rFonts w:ascii="Bradley Hand Bold" w:hAnsi="Bradley Hand Bold"/>
        </w:rPr>
      </w:pPr>
      <w:r>
        <w:rPr>
          <w:rFonts w:ascii="Bradley Hand Bold" w:hAnsi="Bradley Hand Bold"/>
        </w:rPr>
        <w:t>Here’s a chart of the August</w:t>
      </w:r>
      <w:r w:rsidRPr="00325D32">
        <w:rPr>
          <w:rFonts w:ascii="Bradley Hand Bold" w:hAnsi="Bradley Hand Bold"/>
        </w:rPr>
        <w:t xml:space="preserve"> sk</w:t>
      </w:r>
      <w:r>
        <w:rPr>
          <w:rFonts w:ascii="Bradley Hand Bold" w:hAnsi="Bradley Hand Bold"/>
        </w:rPr>
        <w:t>ies, without the labels. Try</w:t>
      </w:r>
      <w:r w:rsidRPr="00325D32">
        <w:rPr>
          <w:rFonts w:ascii="Bradley Hand Bold" w:hAnsi="Bradley Hand Bold"/>
        </w:rPr>
        <w:t xml:space="preserve"> </w:t>
      </w:r>
      <w:r>
        <w:rPr>
          <w:rFonts w:ascii="Bradley Hand Bold" w:hAnsi="Bradley Hand Bold"/>
        </w:rPr>
        <w:t xml:space="preserve">labeling it </w:t>
      </w:r>
      <w:r w:rsidRPr="00325D32">
        <w:rPr>
          <w:rFonts w:ascii="Bradley Hand Bold" w:hAnsi="Bradley Hand Bold"/>
        </w:rPr>
        <w:t xml:space="preserve">yourself </w:t>
      </w:r>
      <w:r>
        <w:rPr>
          <w:rFonts w:ascii="Bradley Hand Bold" w:hAnsi="Bradley Hand Bold"/>
        </w:rPr>
        <w:t>when      you think you’re familiar with all that it shows.</w:t>
      </w:r>
    </w:p>
    <w:p w14:paraId="2EA012BD" w14:textId="77777777" w:rsidR="00A45C50" w:rsidRDefault="00A45C50" w:rsidP="00A45C50">
      <w:pPr>
        <w:jc w:val="both"/>
        <w:rPr>
          <w:rFonts w:ascii="Bradley Hand Bold" w:hAnsi="Bradley Hand Bold"/>
        </w:rPr>
      </w:pPr>
    </w:p>
    <w:p w14:paraId="4DFB9B26" w14:textId="77777777" w:rsidR="00A45C50" w:rsidRDefault="00A45C50" w:rsidP="00A45C50">
      <w:pPr>
        <w:ind w:hanging="1080"/>
        <w:jc w:val="both"/>
        <w:rPr>
          <w:rFonts w:ascii="Bradley Hand Bold" w:hAnsi="Bradley Hand Bold"/>
        </w:rPr>
      </w:pPr>
      <w:r>
        <w:rPr>
          <w:rFonts w:ascii="Bradley Hand Bold" w:hAnsi="Bradley Hand Bold"/>
          <w:noProof/>
        </w:rPr>
        <w:drawing>
          <wp:inline distT="0" distB="0" distL="0" distR="0" wp14:anchorId="3CDA8B6C" wp14:editId="272393D7">
            <wp:extent cx="7144111" cy="7209367"/>
            <wp:effectExtent l="0" t="0" r="0" b="4445"/>
            <wp:docPr id="22" name="Picture 10" descr="Untitled:Users:m:Pictures:Photos Library.photoslibrary:resources:proxies:derivatives:18:00:18ac:D1YWTA+WRCS1A3VamYIlaw_thumb_18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Users:m:Pictures:Photos Library.photoslibrary:resources:proxies:derivatives:18:00:18ac:D1YWTA+WRCS1A3VamYIlaw_thumb_18a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6354" cy="7211630"/>
                    </a:xfrm>
                    <a:prstGeom prst="rect">
                      <a:avLst/>
                    </a:prstGeom>
                    <a:noFill/>
                    <a:ln>
                      <a:noFill/>
                    </a:ln>
                  </pic:spPr>
                </pic:pic>
              </a:graphicData>
            </a:graphic>
          </wp:inline>
        </w:drawing>
      </w:r>
    </w:p>
    <w:p w14:paraId="487BED60" w14:textId="77777777" w:rsidR="00A45C50" w:rsidRPr="00887E31" w:rsidRDefault="00A45C50" w:rsidP="00A45C50">
      <w:pPr>
        <w:ind w:left="-1080" w:firstLine="1170"/>
        <w:jc w:val="both"/>
        <w:rPr>
          <w:rFonts w:ascii="Bradley Hand Bold" w:hAnsi="Bradley Hand Bold"/>
        </w:rPr>
      </w:pPr>
      <w:r>
        <w:rPr>
          <w:rFonts w:ascii="Bradley Hand Bold" w:hAnsi="Bradley Hand Bold"/>
        </w:rPr>
        <w:tab/>
      </w:r>
    </w:p>
    <w:p w14:paraId="554E5D48" w14:textId="77777777" w:rsidR="00A45C50" w:rsidRPr="00E66086" w:rsidRDefault="00A45C50" w:rsidP="00A45C50">
      <w:pPr>
        <w:widowControl w:val="0"/>
        <w:autoSpaceDE w:val="0"/>
        <w:autoSpaceDN w:val="0"/>
        <w:adjustRightInd w:val="0"/>
        <w:spacing w:after="240" w:line="72" w:lineRule="auto"/>
        <w:ind w:left="-1350"/>
        <w:rPr>
          <w:rFonts w:ascii="Bradley Hand Bold" w:hAnsi="Bradley Hand Bold"/>
          <w:b/>
          <w:sz w:val="28"/>
          <w:szCs w:val="28"/>
        </w:rPr>
      </w:pPr>
      <w:r>
        <w:rPr>
          <w:rFonts w:ascii="Bradley Hand Bold" w:hAnsi="Bradley Hand Bold" w:cs="Times Bold"/>
          <w:b/>
          <w:bCs/>
          <w:color w:val="000000"/>
          <w:sz w:val="22"/>
          <w:szCs w:val="22"/>
        </w:rPr>
        <w:tab/>
      </w:r>
      <w:r>
        <w:rPr>
          <w:rFonts w:ascii="Bradley Hand Bold" w:hAnsi="Bradley Hand Bold" w:cs="Times Bold"/>
          <w:b/>
          <w:bCs/>
          <w:color w:val="000000"/>
          <w:sz w:val="22"/>
          <w:szCs w:val="22"/>
        </w:rPr>
        <w:tab/>
      </w:r>
      <w:r>
        <w:rPr>
          <w:noProof/>
          <w:sz w:val="16"/>
          <w:szCs w:val="16"/>
        </w:rPr>
        <w:t>© theblueskyclassroom</w:t>
      </w:r>
    </w:p>
    <w:p w14:paraId="3A9C84A8" w14:textId="53D2B24F" w:rsidR="00A45C50" w:rsidRPr="002D094B" w:rsidRDefault="00A45C50" w:rsidP="00A45C50">
      <w:pPr>
        <w:ind w:left="-1800"/>
        <w:jc w:val="both"/>
        <w:rPr>
          <w:rFonts w:ascii="Bradley Hand Bold" w:hAnsi="Bradley Hand Bold"/>
          <w:b/>
          <w:noProof/>
          <w:sz w:val="28"/>
          <w:szCs w:val="28"/>
        </w:rPr>
      </w:pPr>
      <w:r>
        <w:rPr>
          <w:rFonts w:ascii="Bradley Hand Bold" w:hAnsi="Bradley Hand Bold"/>
          <w:b/>
          <w:noProof/>
          <w:sz w:val="28"/>
          <w:szCs w:val="28"/>
        </w:rPr>
        <w:lastRenderedPageBreak/>
        <w:t xml:space="preserve">          </w:t>
      </w:r>
      <w:r w:rsidR="00021D20">
        <w:rPr>
          <w:rFonts w:ascii="Bradley Hand Bold" w:hAnsi="Bradley Hand Bold"/>
          <w:b/>
          <w:noProof/>
          <w:sz w:val="28"/>
          <w:szCs w:val="28"/>
        </w:rPr>
        <w:t xml:space="preserve">        </w:t>
      </w:r>
      <w:r>
        <w:rPr>
          <w:rFonts w:ascii="Bradley Hand Bold" w:hAnsi="Bradley Hand Bold"/>
          <w:b/>
          <w:noProof/>
          <w:sz w:val="28"/>
          <w:szCs w:val="28"/>
        </w:rPr>
        <w:t>The Stars of August (blank)</w:t>
      </w:r>
    </w:p>
    <w:p w14:paraId="2199E25F" w14:textId="77777777" w:rsidR="00A45C50" w:rsidRDefault="00A45C50" w:rsidP="00A45C50">
      <w:pPr>
        <w:ind w:left="-90"/>
        <w:jc w:val="both"/>
        <w:rPr>
          <w:rFonts w:ascii="Bradley Hand Bold" w:hAnsi="Bradley Hand Bold"/>
          <w:noProof/>
        </w:rPr>
      </w:pPr>
      <w:r w:rsidRPr="004363FA">
        <w:rPr>
          <w:rFonts w:ascii="Bradley Hand Bold" w:hAnsi="Bradley Hand Bold"/>
          <w:noProof/>
        </w:rPr>
        <w:t>The chart below</w:t>
      </w:r>
      <w:r>
        <w:rPr>
          <w:rFonts w:ascii="Bradley Hand Bold" w:hAnsi="Bradley Hand Bold"/>
          <w:noProof/>
        </w:rPr>
        <w:t xml:space="preserve"> shows the promininent stars in this month’s sky. You can print the chart and test yourself - connect the dots, draw the figures, see what you remember from your nights out under the stars… or, if you’d rather, invent some figures of your own! </w:t>
      </w:r>
    </w:p>
    <w:p w14:paraId="278E18FA" w14:textId="77777777" w:rsidR="00A45C50" w:rsidRDefault="00A45C50" w:rsidP="00A45C50">
      <w:pPr>
        <w:ind w:left="-810" w:hanging="180"/>
        <w:jc w:val="both"/>
        <w:rPr>
          <w:rFonts w:ascii="Bradley Hand Bold" w:hAnsi="Bradley Hand Bold"/>
          <w:noProof/>
        </w:rPr>
      </w:pPr>
    </w:p>
    <w:p w14:paraId="1160E6B8" w14:textId="77777777" w:rsidR="00A45C50" w:rsidRDefault="00A45C50" w:rsidP="00A45C50">
      <w:pPr>
        <w:ind w:left="-810" w:hanging="180"/>
        <w:jc w:val="both"/>
        <w:rPr>
          <w:rFonts w:ascii="Bradley Hand Bold" w:hAnsi="Bradley Hand Bold"/>
          <w:noProof/>
        </w:rPr>
      </w:pPr>
      <w:r>
        <w:rPr>
          <w:rFonts w:ascii="Bradley Hand Bold" w:hAnsi="Bradley Hand Bold"/>
          <w:noProof/>
        </w:rPr>
        <w:drawing>
          <wp:inline distT="0" distB="0" distL="0" distR="0" wp14:anchorId="1AEB5E46" wp14:editId="528C5BA0">
            <wp:extent cx="6978374" cy="6968067"/>
            <wp:effectExtent l="0" t="0" r="6985" b="0"/>
            <wp:docPr id="24" name="Picture 12" descr="Untitled:Users:m:Pictures:Photos Library.photoslibrary:resources:proxies:derivatives:18:00:18ad:OJ3b8S0PSd6JynaALHz3vg_thumb_1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Users:m:Pictures:Photos Library.photoslibrary:resources:proxies:derivatives:18:00:18ad:OJ3b8S0PSd6JynaALHz3vg_thumb_18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0475" cy="6970165"/>
                    </a:xfrm>
                    <a:prstGeom prst="rect">
                      <a:avLst/>
                    </a:prstGeom>
                    <a:noFill/>
                    <a:ln>
                      <a:noFill/>
                    </a:ln>
                  </pic:spPr>
                </pic:pic>
              </a:graphicData>
            </a:graphic>
          </wp:inline>
        </w:drawing>
      </w:r>
      <w:r>
        <w:rPr>
          <w:rFonts w:ascii="Bradley Hand Bold" w:hAnsi="Bradley Hand Bold"/>
          <w:noProof/>
        </w:rPr>
        <w:tab/>
      </w:r>
      <w:r>
        <w:rPr>
          <w:rFonts w:ascii="Bradley Hand Bold" w:hAnsi="Bradley Hand Bold"/>
          <w:noProof/>
        </w:rPr>
        <w:tab/>
      </w:r>
      <w:r>
        <w:rPr>
          <w:rFonts w:ascii="Bradley Hand Bold" w:hAnsi="Bradley Hand Bold"/>
          <w:noProof/>
        </w:rPr>
        <w:tab/>
      </w:r>
      <w:r>
        <w:rPr>
          <w:rFonts w:ascii="Bradley Hand Bold" w:hAnsi="Bradley Hand Bold"/>
          <w:noProof/>
        </w:rPr>
        <w:tab/>
      </w:r>
      <w:r>
        <w:rPr>
          <w:rFonts w:ascii="Bradley Hand Bold" w:hAnsi="Bradley Hand Bold"/>
          <w:noProof/>
        </w:rPr>
        <w:tab/>
        <w:t xml:space="preserve">     </w:t>
      </w:r>
    </w:p>
    <w:p w14:paraId="4D7FE7A7" w14:textId="77777777" w:rsidR="00A45C50" w:rsidRDefault="00A45C50" w:rsidP="00A45C50">
      <w:pPr>
        <w:ind w:left="-1260" w:firstLine="180"/>
        <w:rPr>
          <w:noProof/>
          <w:sz w:val="16"/>
          <w:szCs w:val="16"/>
        </w:rPr>
      </w:pPr>
      <w:r>
        <w:rPr>
          <w:rFonts w:ascii="Bradley Hand Bold" w:hAnsi="Bradley Hand Bold"/>
          <w:noProof/>
        </w:rPr>
        <w:tab/>
      </w:r>
      <w:r>
        <w:rPr>
          <w:rFonts w:ascii="Bradley Hand Bold" w:hAnsi="Bradley Hand Bold"/>
          <w:noProof/>
        </w:rPr>
        <w:tab/>
      </w:r>
      <w:r>
        <w:rPr>
          <w:noProof/>
          <w:sz w:val="16"/>
          <w:szCs w:val="16"/>
        </w:rPr>
        <w:t>© theblueskyclassroom</w:t>
      </w:r>
    </w:p>
    <w:p w14:paraId="3EE6BE18" w14:textId="77777777" w:rsidR="00A45C50" w:rsidRDefault="00A45C50" w:rsidP="00A45C50">
      <w:pPr>
        <w:ind w:left="-1260" w:firstLine="180"/>
        <w:rPr>
          <w:noProof/>
          <w:sz w:val="16"/>
          <w:szCs w:val="16"/>
        </w:rPr>
      </w:pPr>
      <w:r>
        <w:rPr>
          <w:noProof/>
          <w:sz w:val="16"/>
          <w:szCs w:val="16"/>
        </w:rPr>
        <w:tab/>
      </w:r>
      <w:r>
        <w:rPr>
          <w:noProof/>
          <w:sz w:val="16"/>
          <w:szCs w:val="16"/>
        </w:rPr>
        <w:tab/>
      </w:r>
    </w:p>
    <w:p w14:paraId="3517830C" w14:textId="77777777" w:rsidR="00A45C50" w:rsidRDefault="00A45C50" w:rsidP="00A45C50">
      <w:pPr>
        <w:ind w:left="-1260" w:firstLine="180"/>
        <w:rPr>
          <w:noProof/>
          <w:sz w:val="16"/>
          <w:szCs w:val="16"/>
        </w:rPr>
      </w:pPr>
      <w:r>
        <w:rPr>
          <w:noProof/>
          <w:sz w:val="16"/>
          <w:szCs w:val="16"/>
        </w:rPr>
        <w:lastRenderedPageBreak/>
        <w:tab/>
      </w:r>
      <w:r>
        <w:rPr>
          <w:noProof/>
          <w:sz w:val="16"/>
          <w:szCs w:val="16"/>
        </w:rPr>
        <w:tab/>
      </w:r>
    </w:p>
    <w:p w14:paraId="620B4584" w14:textId="77777777" w:rsidR="00A45C50" w:rsidRDefault="00A45C50" w:rsidP="00A45C50">
      <w:pPr>
        <w:ind w:left="-1260" w:firstLine="180"/>
        <w:rPr>
          <w:noProof/>
          <w:sz w:val="16"/>
          <w:szCs w:val="16"/>
        </w:rPr>
      </w:pPr>
    </w:p>
    <w:p w14:paraId="6576B0D8" w14:textId="77777777" w:rsidR="00A45C50" w:rsidRPr="0019224F" w:rsidRDefault="00A45C50" w:rsidP="00A45C50">
      <w:pPr>
        <w:ind w:left="-1260" w:firstLine="180"/>
        <w:rPr>
          <w:noProof/>
          <w:sz w:val="16"/>
          <w:szCs w:val="16"/>
        </w:rPr>
      </w:pPr>
      <w:r>
        <w:rPr>
          <w:noProof/>
          <w:sz w:val="16"/>
          <w:szCs w:val="16"/>
        </w:rPr>
        <w:tab/>
      </w:r>
      <w:r>
        <w:rPr>
          <w:noProof/>
          <w:sz w:val="16"/>
          <w:szCs w:val="16"/>
        </w:rPr>
        <w:tab/>
      </w:r>
      <w:r w:rsidRPr="004948A0">
        <w:rPr>
          <w:rFonts w:ascii="Bradley Hand Bold" w:hAnsi="Bradley Hand Bold" w:cs="Apple Chancery"/>
          <w:b/>
          <w:i/>
          <w:sz w:val="36"/>
          <w:szCs w:val="36"/>
        </w:rPr>
        <w:t>A Naked-eye Guide to the Night Sky</w:t>
      </w:r>
    </w:p>
    <w:p w14:paraId="156B2AC9" w14:textId="77777777" w:rsidR="00A45C50" w:rsidRPr="00DC4C53" w:rsidRDefault="00A45C50" w:rsidP="00A45C50">
      <w:pPr>
        <w:spacing w:line="360" w:lineRule="auto"/>
        <w:jc w:val="both"/>
        <w:rPr>
          <w:rFonts w:ascii="Times New Roman" w:eastAsia="Times New Roman" w:hAnsi="Times New Roman" w:cs="Times New Roman"/>
          <w:b/>
          <w:sz w:val="32"/>
          <w:szCs w:val="32"/>
        </w:rPr>
      </w:pPr>
      <w:r>
        <w:rPr>
          <w:rFonts w:ascii="Bradley Hand Bold" w:hAnsi="Bradley Hand Bold" w:cs="Apple Chancery"/>
          <w:b/>
          <w:sz w:val="32"/>
          <w:szCs w:val="32"/>
        </w:rPr>
        <w:t>How to Read</w:t>
      </w:r>
      <w:r w:rsidRPr="00DC4C53">
        <w:rPr>
          <w:rFonts w:ascii="Bradley Hand Bold" w:hAnsi="Bradley Hand Bold" w:cs="Apple Chancery"/>
          <w:b/>
          <w:sz w:val="32"/>
          <w:szCs w:val="32"/>
        </w:rPr>
        <w:t xml:space="preserve"> a Star Chart</w:t>
      </w:r>
    </w:p>
    <w:p w14:paraId="4B550C1A" w14:textId="77777777" w:rsidR="00A45C50" w:rsidRDefault="00A45C50" w:rsidP="00A45C50">
      <w:pPr>
        <w:jc w:val="both"/>
        <w:rPr>
          <w:rFonts w:ascii="Bradley Hand Bold" w:hAnsi="Bradley Hand Bold" w:cs="Apple Chancery"/>
          <w:b/>
          <w:sz w:val="32"/>
          <w:szCs w:val="32"/>
        </w:rPr>
      </w:pPr>
      <w:r>
        <w:rPr>
          <w:rFonts w:ascii="Bradley Hand Bold" w:hAnsi="Bradley Hand Bold" w:cs="Apple Chancery"/>
        </w:rPr>
        <w:t xml:space="preserve"> </w:t>
      </w:r>
      <w:r>
        <w:rPr>
          <w:rFonts w:ascii="Bradley Hand Bold" w:hAnsi="Bradley Hand Bold" w:cs="Apple Chancery"/>
        </w:rPr>
        <w:tab/>
      </w:r>
    </w:p>
    <w:p w14:paraId="18BE2C4C"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b/>
          <w:sz w:val="32"/>
          <w:szCs w:val="32"/>
        </w:rPr>
        <w:tab/>
      </w:r>
      <w:r>
        <w:rPr>
          <w:rFonts w:ascii="Bradley Hand Bold" w:hAnsi="Bradley Hand Bold" w:cs="Apple Chancery"/>
        </w:rPr>
        <w:t xml:space="preserve">No one needs instructions on how to look at the stars. You wait until dark, you head outside, and you look up. Pretty simple. But if you want to </w:t>
      </w:r>
      <w:r w:rsidRPr="004A09B6">
        <w:rPr>
          <w:rFonts w:ascii="Bradley Hand Bold" w:hAnsi="Bradley Hand Bold" w:cs="Apple Chancery"/>
          <w:i/>
        </w:rPr>
        <w:t>learn</w:t>
      </w:r>
      <w:r>
        <w:rPr>
          <w:rFonts w:ascii="Bradley Hand Bold" w:hAnsi="Bradley Hand Bold" w:cs="Apple Chancery"/>
        </w:rPr>
        <w:t xml:space="preserve"> the stars – if you want to know their names and come to recognize the figures they form, month after month and season after season  – you might turn to a star chart for guidance.</w:t>
      </w:r>
    </w:p>
    <w:p w14:paraId="52B613D5" w14:textId="77777777" w:rsidR="00A45C50" w:rsidRPr="004A09B6" w:rsidRDefault="00A45C50" w:rsidP="00A45C50">
      <w:pPr>
        <w:spacing w:line="360" w:lineRule="auto"/>
        <w:jc w:val="both"/>
        <w:rPr>
          <w:rFonts w:ascii="Bradley Hand Bold" w:hAnsi="Bradley Hand Bold" w:cs="Apple Chancery"/>
        </w:rPr>
      </w:pPr>
      <w:r>
        <w:rPr>
          <w:rFonts w:ascii="Bradley Hand Bold" w:hAnsi="Bradley Hand Bold" w:cs="Apple Chancery"/>
        </w:rPr>
        <w:tab/>
        <w:t>A star chart is a lot like any other map you might have seen: It shows where things are located, identifies features by name, and lays out a picture of familiar or prominent landmarks. But a map of the sky differs in many ways from a map of the ground, and you might find it useful to get your bearings before you head out to acquaint yourself with the stars.</w:t>
      </w:r>
    </w:p>
    <w:p w14:paraId="2E23C35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First, it helps to imagine the sky as a dome, arching overhead. When rendered on paper, the dome flattens into a circle, like the one seen in </w:t>
      </w:r>
      <w:r>
        <w:rPr>
          <w:rFonts w:ascii="Bradley Hand Bold" w:hAnsi="Bradley Hand Bold" w:cs="Apple Chancery"/>
          <w:b/>
        </w:rPr>
        <w:t>Figure 1</w:t>
      </w:r>
      <w:r>
        <w:rPr>
          <w:rFonts w:ascii="Bradley Hand Bold" w:hAnsi="Bradley Hand Bold" w:cs="Apple Chancery"/>
        </w:rPr>
        <w:t xml:space="preserve">. The outer edge of the circle represents the horizon. It’s marked with the compass directions, but notice that they’re arranged differently than the way we usually see them. This is because a map of the sky looks </w:t>
      </w:r>
      <w:r w:rsidRPr="00A37DD1">
        <w:rPr>
          <w:rFonts w:ascii="Bradley Hand Bold" w:hAnsi="Bradley Hand Bold" w:cs="Apple Chancery"/>
          <w:b/>
          <w:i/>
        </w:rPr>
        <w:t>upward</w:t>
      </w:r>
      <w:r>
        <w:rPr>
          <w:rFonts w:ascii="Bradley Hand Bold" w:hAnsi="Bradley Hand Bold" w:cs="Apple Chancery"/>
        </w:rPr>
        <w:t xml:space="preserve">, the reverse of </w:t>
      </w:r>
      <w:r w:rsidRPr="00E9579C">
        <w:rPr>
          <w:rFonts w:ascii="Bradley Hand Bold" w:hAnsi="Bradley Hand Bold" w:cs="Apple Chancery"/>
          <w:b/>
          <w:i/>
        </w:rPr>
        <w:t>downward</w:t>
      </w:r>
      <w:r>
        <w:rPr>
          <w:rFonts w:ascii="Bradley Hand Bold" w:hAnsi="Bradley Hand Bold" w:cs="Apple Chancery"/>
          <w:b/>
          <w:i/>
        </w:rPr>
        <w:t>,</w:t>
      </w:r>
      <w:r>
        <w:rPr>
          <w:rFonts w:ascii="Bradley Hand Bold" w:hAnsi="Bradley Hand Bold" w:cs="Apple Chancery"/>
        </w:rPr>
        <w:t xml:space="preserve"> and it throws the placement of compass directions a little helter-skelter. Don’t worry if this is confusing - it will all become clear when you get outside to use a chart.</w:t>
      </w:r>
    </w:p>
    <w:p w14:paraId="2D0AEA0E"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Everything </w:t>
      </w:r>
      <w:r w:rsidRPr="00212A4D">
        <w:rPr>
          <w:rFonts w:ascii="Bradley Hand Bold" w:hAnsi="Bradley Hand Bold" w:cs="Apple Chancery"/>
          <w:i/>
        </w:rPr>
        <w:t>inside</w:t>
      </w:r>
      <w:r>
        <w:rPr>
          <w:rFonts w:ascii="Bradley Hand Bold" w:hAnsi="Bradley Hand Bold" w:cs="Apple Chancery"/>
        </w:rPr>
        <w:t xml:space="preserve"> the horizon circle is the sky – again, imagined as a dome, and flattened on paper. At the center of the chart you’ll often find a symbol marking “zenith”, the point in the sky directly overhead. The word zenith comes from an Arabic expression meaning “the way or path of the head”.</w:t>
      </w:r>
    </w:p>
    <w:p w14:paraId="16C1ED0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Finally, know that a chart is not complete – it shows just a few of the brightest stars in the sky for a given time of year. To include </w:t>
      </w:r>
      <w:r w:rsidRPr="002867FD">
        <w:rPr>
          <w:rFonts w:ascii="Bradley Hand Bold" w:hAnsi="Bradley Hand Bold" w:cs="Apple Chancery"/>
          <w:i/>
        </w:rPr>
        <w:t>everything</w:t>
      </w:r>
      <w:r>
        <w:rPr>
          <w:rFonts w:ascii="Bradley Hand Bold" w:hAnsi="Bradley Hand Bold" w:cs="Apple Chancery"/>
        </w:rPr>
        <w:t xml:space="preserve"> that’s visible in the night sky would be impossible!</w:t>
      </w:r>
    </w:p>
    <w:p w14:paraId="28B0275A" w14:textId="77777777" w:rsidR="00A45C50" w:rsidRDefault="00A45C50" w:rsidP="00A45C50">
      <w:pPr>
        <w:spacing w:line="360" w:lineRule="auto"/>
        <w:ind w:left="-630"/>
        <w:jc w:val="both"/>
        <w:rPr>
          <w:rFonts w:ascii="Bradley Hand Bold" w:hAnsi="Bradley Hand Bold" w:cs="Apple Chancery"/>
        </w:rPr>
      </w:pPr>
    </w:p>
    <w:p w14:paraId="08E26571" w14:textId="77777777" w:rsidR="00A45C50" w:rsidRDefault="00A45C50" w:rsidP="00A45C50">
      <w:pPr>
        <w:spacing w:line="360" w:lineRule="auto"/>
        <w:ind w:left="-720" w:hanging="90"/>
        <w:jc w:val="both"/>
        <w:rPr>
          <w:rFonts w:ascii="Bradley Hand Bold" w:hAnsi="Bradley Hand Bold" w:cs="Apple Chancery"/>
        </w:rPr>
      </w:pPr>
      <w:r>
        <w:rPr>
          <w:rFonts w:ascii="Bradley Hand Bold" w:hAnsi="Bradley Hand Bold" w:cs="Times Bold"/>
          <w:b/>
          <w:bCs/>
          <w:noProof/>
          <w:color w:val="000000"/>
          <w:sz w:val="22"/>
          <w:szCs w:val="22"/>
        </w:rPr>
        <w:lastRenderedPageBreak/>
        <w:drawing>
          <wp:inline distT="0" distB="0" distL="0" distR="0" wp14:anchorId="6DA3EBCE" wp14:editId="449A2024">
            <wp:extent cx="6612467" cy="6612467"/>
            <wp:effectExtent l="0" t="0" r="0" b="0"/>
            <wp:docPr id="17" name="Picture 17" descr="Untitled:Users:m:Pictures:Photos Library.photoslibrary:resources:proxies:derivatives:17:00:173f:7Aafl6myT5qnoTMAo1Is+w_thumb_17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m:Pictures:Photos Library.photoslibrary:resources:proxies:derivatives:17:00:173f:7Aafl6myT5qnoTMAo1Is+w_thumb_173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12467" cy="6612467"/>
                    </a:xfrm>
                    <a:prstGeom prst="rect">
                      <a:avLst/>
                    </a:prstGeom>
                    <a:noFill/>
                    <a:ln>
                      <a:noFill/>
                    </a:ln>
                  </pic:spPr>
                </pic:pic>
              </a:graphicData>
            </a:graphic>
          </wp:inline>
        </w:drawing>
      </w:r>
    </w:p>
    <w:p w14:paraId="705A46F0" w14:textId="77777777" w:rsidR="00A45C50" w:rsidRDefault="00A45C50" w:rsidP="00A45C50">
      <w:pPr>
        <w:jc w:val="both"/>
        <w:rPr>
          <w:rFonts w:ascii="Bradley Hand Bold" w:hAnsi="Bradley Hand Bold" w:cs="Apple Chancery"/>
          <w:b/>
        </w:rPr>
      </w:pPr>
      <w:r>
        <w:rPr>
          <w:rFonts w:ascii="Bradley Hand Bold" w:hAnsi="Bradley Hand Bold" w:cs="Apple Chancery"/>
          <w:b/>
        </w:rPr>
        <w:tab/>
      </w:r>
      <w:r>
        <w:rPr>
          <w:rFonts w:ascii="Bradley Hand Bold" w:hAnsi="Bradley Hand Bold" w:cs="Apple Chancery"/>
          <w:b/>
        </w:rPr>
        <w:tab/>
      </w:r>
      <w:r>
        <w:rPr>
          <w:rFonts w:ascii="Bradley Hand Bold" w:hAnsi="Bradley Hand Bold" w:cs="Apple Chancery"/>
          <w:b/>
        </w:rPr>
        <w:tab/>
        <w:t xml:space="preserve">   </w:t>
      </w:r>
    </w:p>
    <w:p w14:paraId="52604971" w14:textId="77777777" w:rsidR="00A45C50" w:rsidRPr="00680D4F" w:rsidRDefault="00A45C50" w:rsidP="00A45C50">
      <w:pPr>
        <w:jc w:val="both"/>
        <w:rPr>
          <w:rFonts w:ascii="Bradley Hand Bold" w:hAnsi="Bradley Hand Bold" w:cs="Apple Chancery"/>
          <w:b/>
        </w:rPr>
      </w:pPr>
      <w:r>
        <w:rPr>
          <w:rFonts w:ascii="Bradley Hand Bold" w:hAnsi="Bradley Hand Bold" w:cs="Apple Chancery"/>
          <w:b/>
        </w:rPr>
        <w:tab/>
      </w:r>
      <w:r>
        <w:rPr>
          <w:rFonts w:ascii="Bradley Hand Bold" w:hAnsi="Bradley Hand Bold" w:cs="Apple Chancery"/>
          <w:b/>
        </w:rPr>
        <w:tab/>
      </w:r>
      <w:r>
        <w:rPr>
          <w:rFonts w:ascii="Bradley Hand Bold" w:hAnsi="Bradley Hand Bold" w:cs="Apple Chancery"/>
          <w:b/>
        </w:rPr>
        <w:tab/>
        <w:t xml:space="preserve"> Figure 1: A sample star chart.</w:t>
      </w:r>
    </w:p>
    <w:p w14:paraId="52EE4F63" w14:textId="77777777" w:rsidR="00A45C50" w:rsidRPr="00617F3D" w:rsidRDefault="00A45C50" w:rsidP="00A45C50">
      <w:pPr>
        <w:jc w:val="center"/>
        <w:rPr>
          <w:rFonts w:ascii="Bradley Hand Bold" w:hAnsi="Bradley Hand Bold" w:cs="Apple Chancery"/>
          <w:i/>
        </w:rPr>
      </w:pPr>
      <w:r>
        <w:rPr>
          <w:rFonts w:ascii="Bradley Hand Bold" w:hAnsi="Bradley Hand Bold" w:cs="Apple Chancery"/>
        </w:rPr>
        <w:t xml:space="preserve">      </w:t>
      </w:r>
      <w:r w:rsidRPr="00617F3D">
        <w:rPr>
          <w:rFonts w:ascii="Bradley Hand Bold" w:hAnsi="Bradley Hand Bold" w:cs="Apple Chancery"/>
          <w:i/>
        </w:rPr>
        <w:t>Drawn for the skies at around 9:30 pm. in mid-May.</w:t>
      </w:r>
    </w:p>
    <w:p w14:paraId="1B6872EA" w14:textId="77777777" w:rsidR="00A45C50" w:rsidRPr="00617F3D" w:rsidRDefault="00A45C50" w:rsidP="00A45C50">
      <w:pPr>
        <w:jc w:val="center"/>
        <w:rPr>
          <w:rFonts w:ascii="Bradley Hand Bold" w:hAnsi="Bradley Hand Bold" w:cs="Apple Chancery"/>
          <w:i/>
        </w:rPr>
      </w:pPr>
      <w:r w:rsidRPr="00617F3D">
        <w:rPr>
          <w:rFonts w:ascii="Bradley Hand Bold" w:hAnsi="Bradley Hand Bold" w:cs="Apple Chancery"/>
          <w:i/>
        </w:rPr>
        <w:t>Compass directions are listed around the horizon ring.</w:t>
      </w:r>
    </w:p>
    <w:p w14:paraId="110D4EB5" w14:textId="77777777" w:rsidR="00A45C50" w:rsidRPr="00617F3D" w:rsidRDefault="00A45C50" w:rsidP="00A45C50">
      <w:pPr>
        <w:jc w:val="center"/>
        <w:rPr>
          <w:rFonts w:ascii="Bradley Hand Bold" w:hAnsi="Bradley Hand Bold" w:cs="Apple Chancery"/>
          <w:i/>
        </w:rPr>
      </w:pPr>
      <w:r w:rsidRPr="00617F3D">
        <w:rPr>
          <w:rFonts w:ascii="Bradley Hand Bold" w:hAnsi="Bradley Hand Bold" w:cs="Apple Chancery"/>
          <w:i/>
        </w:rPr>
        <w:t xml:space="preserve">At the center of the chart, a (+) symbol inside a tiny circle of its own marks zenith, the point in the sky directly overhead. </w:t>
      </w:r>
    </w:p>
    <w:p w14:paraId="4691251C" w14:textId="77777777" w:rsidR="00A45C50" w:rsidRDefault="00A45C50" w:rsidP="00A45C50">
      <w:pPr>
        <w:jc w:val="center"/>
        <w:rPr>
          <w:rFonts w:ascii="Bradley Hand Bold" w:hAnsi="Bradley Hand Bold" w:cs="Apple Chancery"/>
        </w:rPr>
      </w:pPr>
    </w:p>
    <w:p w14:paraId="49497538"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2222BB37" w14:textId="77777777" w:rsidR="00A45C50" w:rsidRDefault="00A45C50" w:rsidP="00A45C50">
      <w:pPr>
        <w:spacing w:line="360" w:lineRule="auto"/>
        <w:jc w:val="both"/>
        <w:rPr>
          <w:rFonts w:ascii="Bradley Hand Bold" w:hAnsi="Bradley Hand Bold" w:cs="Apple Chancery"/>
        </w:rPr>
      </w:pPr>
    </w:p>
    <w:p w14:paraId="2974E69A"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lastRenderedPageBreak/>
        <w:tab/>
      </w:r>
    </w:p>
    <w:p w14:paraId="3F2814C6" w14:textId="4A89C0DD"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r w:rsidRPr="000719D6">
        <w:rPr>
          <w:rFonts w:ascii="Bradley Hand Bold" w:hAnsi="Bradley Hand Bold" w:cs="Apple Chancery"/>
        </w:rPr>
        <w:t>Keep in mind that the planet you’re standing on is moving – it spins on its</w:t>
      </w:r>
      <w:r>
        <w:rPr>
          <w:rFonts w:ascii="Bradley Hand Bold" w:hAnsi="Bradley Hand Bold" w:cs="Apple Chancery"/>
        </w:rPr>
        <w:t xml:space="preserve"> </w:t>
      </w:r>
      <w:r w:rsidRPr="000719D6">
        <w:rPr>
          <w:rFonts w:ascii="Bradley Hand Bold" w:hAnsi="Bradley Hand Bold" w:cs="Apple Chancery"/>
        </w:rPr>
        <w:t>axis once per day, and orbits the Sun once per ye</w:t>
      </w:r>
      <w:r>
        <w:rPr>
          <w:rFonts w:ascii="Bradley Hand Bold" w:hAnsi="Bradley Hand Bold" w:cs="Apple Chancery"/>
        </w:rPr>
        <w:t xml:space="preserve">ar. Both of these motions determine </w:t>
      </w:r>
      <w:r w:rsidRPr="000719D6">
        <w:rPr>
          <w:rFonts w:ascii="Bradley Hand Bold" w:hAnsi="Bradley Hand Bold" w:cs="Apple Chancery"/>
        </w:rPr>
        <w:t>what stars will be visible at a particular hour for a given night. The star chart</w:t>
      </w:r>
      <w:r>
        <w:rPr>
          <w:rFonts w:ascii="Bradley Hand Bold" w:hAnsi="Bradley Hand Bold" w:cs="Apple Chancery"/>
        </w:rPr>
        <w:t xml:space="preserve"> shown above is drawn for the skies of mid-May</w:t>
      </w:r>
      <w:r w:rsidRPr="000719D6">
        <w:rPr>
          <w:rFonts w:ascii="Bradley Hand Bold" w:hAnsi="Bradley Hand Bold" w:cs="Apple Chancery"/>
        </w:rPr>
        <w:t xml:space="preserve">, about </w:t>
      </w:r>
      <w:r>
        <w:rPr>
          <w:rFonts w:ascii="Bradley Hand Bold" w:hAnsi="Bradley Hand Bold" w:cs="Apple Chancery"/>
        </w:rPr>
        <w:t xml:space="preserve">two hours </w:t>
      </w:r>
      <w:r w:rsidRPr="000719D6">
        <w:rPr>
          <w:rFonts w:ascii="Bradley Hand Bold" w:hAnsi="Bradley Hand Bold" w:cs="Apple Chancery"/>
        </w:rPr>
        <w:t>after</w:t>
      </w:r>
      <w:r>
        <w:rPr>
          <w:rFonts w:ascii="Bradley Hand Bold" w:hAnsi="Bradley Hand Bold" w:cs="Apple Chancery"/>
        </w:rPr>
        <w:t xml:space="preserve"> sunset. If you were to use it</w:t>
      </w:r>
      <w:r w:rsidRPr="000719D6">
        <w:rPr>
          <w:rFonts w:ascii="Bradley Hand Bold" w:hAnsi="Bradley Hand Bold" w:cs="Apple Chancery"/>
        </w:rPr>
        <w:t xml:space="preserve"> at a time or date very dif</w:t>
      </w:r>
      <w:r>
        <w:rPr>
          <w:rFonts w:ascii="Bradley Hand Bold" w:hAnsi="Bradley Hand Bold" w:cs="Apple Chancery"/>
        </w:rPr>
        <w:t>ferent than that, the chart would</w:t>
      </w:r>
      <w:r w:rsidRPr="000719D6">
        <w:rPr>
          <w:rFonts w:ascii="Bradley Hand Bold" w:hAnsi="Bradley Hand Bold" w:cs="Apple Chancery"/>
        </w:rPr>
        <w:t xml:space="preserve"> be</w:t>
      </w:r>
      <w:r>
        <w:rPr>
          <w:rFonts w:ascii="Bradley Hand Bold" w:hAnsi="Bradley Hand Bold" w:cs="Apple Chancery"/>
        </w:rPr>
        <w:t xml:space="preserve"> less accurate, and you’d</w:t>
      </w:r>
      <w:r w:rsidRPr="000719D6">
        <w:rPr>
          <w:rFonts w:ascii="Bradley Hand Bold" w:hAnsi="Bradley Hand Bold" w:cs="Apple Chancery"/>
        </w:rPr>
        <w:t xml:space="preserve"> have a harder time matching it to the sky overhead.</w:t>
      </w:r>
    </w:p>
    <w:p w14:paraId="7FB1B682"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To read a star chart, it’s held in hand like a steering wheel. The chart </w:t>
      </w:r>
      <w:proofErr w:type="gramStart"/>
      <w:r>
        <w:rPr>
          <w:rFonts w:ascii="Bradley Hand Bold" w:hAnsi="Bradley Hand Bold" w:cs="Apple Chancery"/>
        </w:rPr>
        <w:t>is  rotated</w:t>
      </w:r>
      <w:proofErr w:type="gramEnd"/>
      <w:r>
        <w:rPr>
          <w:rFonts w:ascii="Bradley Hand Bold" w:hAnsi="Bradley Hand Bold" w:cs="Apple Chancery"/>
        </w:rPr>
        <w:t xml:space="preserve"> so that the direction you’re facing is at the bottom of the chart. Held in this way, the curve at the bottom of the chart represents the horizon, and everything in the </w:t>
      </w:r>
      <w:r w:rsidRPr="00F54048">
        <w:rPr>
          <w:rFonts w:ascii="Bradley Hand Bold" w:hAnsi="Bradley Hand Bold" w:cs="Apple Chancery"/>
          <w:i/>
        </w:rPr>
        <w:t>lower half</w:t>
      </w:r>
      <w:r>
        <w:rPr>
          <w:rFonts w:ascii="Bradley Hand Bold" w:hAnsi="Bradley Hand Bold" w:cs="Apple Chancery"/>
        </w:rPr>
        <w:t xml:space="preserve"> of the chart depicts the sky in front of you. Remember that the center of the map represents the point in the sky directly overhead – as you hold the map like a steering wheel, everything in the </w:t>
      </w:r>
      <w:r>
        <w:rPr>
          <w:rFonts w:ascii="Bradley Hand Bold" w:hAnsi="Bradley Hand Bold" w:cs="Apple Chancery"/>
          <w:i/>
        </w:rPr>
        <w:t>upper</w:t>
      </w:r>
      <w:r w:rsidRPr="00E37F2E">
        <w:rPr>
          <w:rFonts w:ascii="Bradley Hand Bold" w:hAnsi="Bradley Hand Bold" w:cs="Apple Chancery"/>
          <w:i/>
        </w:rPr>
        <w:t xml:space="preserve"> half</w:t>
      </w:r>
      <w:r>
        <w:rPr>
          <w:rFonts w:ascii="Bradley Hand Bold" w:hAnsi="Bradley Hand Bold" w:cs="Apple Chancery"/>
        </w:rPr>
        <w:t xml:space="preserve"> is actually found in the sky behind you. If you want to look at those objects in the sky, you need to </w:t>
      </w:r>
      <w:r w:rsidRPr="003E41AF">
        <w:rPr>
          <w:rFonts w:ascii="Bradley Hand Bold" w:hAnsi="Bradley Hand Bold" w:cs="Apple Chancery"/>
          <w:i/>
        </w:rPr>
        <w:t>face</w:t>
      </w:r>
      <w:r>
        <w:rPr>
          <w:rFonts w:ascii="Bradley Hand Bold" w:hAnsi="Bradley Hand Bold" w:cs="Apple Chancery"/>
        </w:rPr>
        <w:t xml:space="preserve"> that direction and rotate the map so that the new direction of sight is at the bottom of the map. As before, everything in the lower half of the map will match what you see in the sky ahead of you. </w:t>
      </w:r>
    </w:p>
    <w:p w14:paraId="5FB39D79"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By turning your body to face different directions, and by turning the star chart to match your view, you can relate what’s on the map to what’s visible in every quarter the sky. The detail in </w:t>
      </w:r>
      <w:r w:rsidRPr="00555A57">
        <w:rPr>
          <w:rFonts w:ascii="Bradley Hand Bold" w:hAnsi="Bradley Hand Bold" w:cs="Apple Chancery"/>
          <w:b/>
        </w:rPr>
        <w:t>Figure 2</w:t>
      </w:r>
      <w:r>
        <w:rPr>
          <w:rFonts w:ascii="Bradley Hand Bold" w:hAnsi="Bradley Hand Bold" w:cs="Apple Chancery"/>
        </w:rPr>
        <w:t>, below, shows the May star chart oriented to view the southern sky.</w:t>
      </w:r>
    </w:p>
    <w:p w14:paraId="08AD1BBA"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If you prefer to lie down to look at the stars, a star chart works in this case as well. Simply lay on the ground with your head pointing north, looking upward at the sky. Hold the map above you, again like a steering wheel, so that the northern mark on the horizon ring is pointing toward the north as well. In this orientation, the cardinal compass directions on the map will match those on the horizon around you, and stars on the map will match what you see in the sky. Of course, you may need to move the map aside a bit to see the stars hiding behind (above???) it.</w:t>
      </w:r>
    </w:p>
    <w:p w14:paraId="740D7034" w14:textId="77777777" w:rsidR="00A45C50" w:rsidRDefault="00A45C50" w:rsidP="00A45C50">
      <w:pPr>
        <w:spacing w:line="360" w:lineRule="auto"/>
        <w:jc w:val="both"/>
        <w:rPr>
          <w:rFonts w:ascii="Bradley Hand Bold" w:hAnsi="Bradley Hand Bold" w:cs="Apple Chancery"/>
        </w:rPr>
      </w:pPr>
    </w:p>
    <w:p w14:paraId="22A991B5" w14:textId="77777777" w:rsidR="00A45C50" w:rsidRDefault="00A45C50" w:rsidP="00A45C50">
      <w:pPr>
        <w:spacing w:line="360" w:lineRule="auto"/>
        <w:jc w:val="both"/>
        <w:rPr>
          <w:rFonts w:ascii="Bradley Hand Bold" w:hAnsi="Bradley Hand Bold" w:cs="Apple Chancery"/>
        </w:rPr>
      </w:pPr>
    </w:p>
    <w:p w14:paraId="5E479C07" w14:textId="77777777" w:rsidR="00A45C50" w:rsidRDefault="00A45C50" w:rsidP="00A45C50">
      <w:pPr>
        <w:spacing w:line="360" w:lineRule="auto"/>
        <w:jc w:val="both"/>
        <w:rPr>
          <w:rFonts w:ascii="Bradley Hand Bold" w:hAnsi="Bradley Hand Bold" w:cs="Apple Chancery"/>
        </w:rPr>
      </w:pPr>
    </w:p>
    <w:p w14:paraId="7C39991F" w14:textId="77777777" w:rsidR="00A45C50" w:rsidRDefault="00A45C50" w:rsidP="00A45C50">
      <w:pPr>
        <w:spacing w:line="360" w:lineRule="auto"/>
        <w:ind w:hanging="360"/>
        <w:jc w:val="both"/>
        <w:rPr>
          <w:rFonts w:ascii="Bradley Hand Bold" w:hAnsi="Bradley Hand Bold" w:cs="Apple Chancery"/>
        </w:rPr>
      </w:pPr>
      <w:r>
        <w:rPr>
          <w:rFonts w:ascii="Bradley Hand Bold" w:hAnsi="Bradley Hand Bold" w:cs="Apple Chancery"/>
        </w:rPr>
        <w:t xml:space="preserve">    </w:t>
      </w:r>
      <w:r>
        <w:rPr>
          <w:rFonts w:ascii="Bradley Hand Bold" w:hAnsi="Bradley Hand Bold" w:cs="Apple Chancery"/>
          <w:noProof/>
        </w:rPr>
        <w:drawing>
          <wp:inline distT="0" distB="0" distL="0" distR="0" wp14:anchorId="67CFEAE7" wp14:editId="2E739A5A">
            <wp:extent cx="5556250" cy="4404873"/>
            <wp:effectExtent l="0" t="0" r="6350" b="0"/>
            <wp:docPr id="18" name="Picture 2" descr="Untitled:Users:m:Pictures:Photos Library.photoslibrary:resources:proxies:derivatives:10:00:104c:0hTERw%DTjeFLHhjl1t9YA_thumb_10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m:Pictures:Photos Library.photoslibrary:resources:proxies:derivatives:10:00:104c:0hTERw%DTjeFLHhjl1t9YA_thumb_104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935" cy="4410172"/>
                    </a:xfrm>
                    <a:prstGeom prst="rect">
                      <a:avLst/>
                    </a:prstGeom>
                    <a:noFill/>
                    <a:ln>
                      <a:noFill/>
                    </a:ln>
                  </pic:spPr>
                </pic:pic>
              </a:graphicData>
            </a:graphic>
          </wp:inline>
        </w:drawing>
      </w:r>
    </w:p>
    <w:p w14:paraId="48B43FA2" w14:textId="77777777" w:rsidR="00A45C50" w:rsidRPr="00A86AC2" w:rsidRDefault="00A45C50" w:rsidP="00A45C50">
      <w:pPr>
        <w:spacing w:line="360" w:lineRule="auto"/>
        <w:jc w:val="center"/>
        <w:rPr>
          <w:rFonts w:ascii="Bradley Hand Bold" w:hAnsi="Bradley Hand Bold" w:cs="Apple Chancery"/>
        </w:rPr>
      </w:pPr>
      <w:r>
        <w:rPr>
          <w:rFonts w:ascii="Bradley Hand Bold" w:hAnsi="Bradley Hand Bold" w:cs="Apple Chancery"/>
          <w:b/>
        </w:rPr>
        <w:t>Figure 2: Detail from</w:t>
      </w:r>
      <w:r w:rsidRPr="00A86AC2">
        <w:rPr>
          <w:rFonts w:ascii="Bradley Hand Bold" w:hAnsi="Bradley Hand Bold" w:cs="Apple Chancery"/>
          <w:b/>
        </w:rPr>
        <w:t xml:space="preserve"> the chart in Figure 1</w:t>
      </w:r>
    </w:p>
    <w:p w14:paraId="45FA0FFB" w14:textId="77777777" w:rsidR="00A45C50" w:rsidRPr="0019224F" w:rsidRDefault="00A45C50" w:rsidP="00A45C50">
      <w:pPr>
        <w:jc w:val="center"/>
        <w:rPr>
          <w:rFonts w:ascii="Bradley Hand Bold" w:hAnsi="Bradley Hand Bold" w:cs="Apple Chancery"/>
          <w:i/>
        </w:rPr>
      </w:pPr>
      <w:r w:rsidRPr="0019224F">
        <w:rPr>
          <w:rFonts w:ascii="Bradley Hand Bold" w:hAnsi="Bradley Hand Bold" w:cs="Apple Chancery"/>
          <w:i/>
        </w:rPr>
        <w:t>Star chart oriented to view the southern sky. South horizon is at the bottom of the chart. Zenith, the point directly overhead, is marked with (+). Stars and figures in the lower portion of the chart match those visible in the southern sky.</w:t>
      </w:r>
    </w:p>
    <w:p w14:paraId="2543D9C4" w14:textId="77777777" w:rsidR="00A45C50" w:rsidRDefault="00A45C50" w:rsidP="00A45C50">
      <w:pPr>
        <w:spacing w:line="360" w:lineRule="auto"/>
        <w:jc w:val="both"/>
        <w:rPr>
          <w:rFonts w:ascii="Bradley Hand Bold" w:hAnsi="Bradley Hand Bold" w:cs="Apple Chancery"/>
        </w:rPr>
      </w:pPr>
    </w:p>
    <w:p w14:paraId="3705F5EB"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r>
    </w:p>
    <w:p w14:paraId="7AB7F74F"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Last, a note about lighting. Many stars are dim and difficult to see, even under the best conditions and darkest skies. As you look at the night sky, your eyes will adapt to the dark, opening slowly to admit </w:t>
      </w:r>
      <w:proofErr w:type="gramStart"/>
      <w:r>
        <w:rPr>
          <w:rFonts w:ascii="Bradley Hand Bold" w:hAnsi="Bradley Hand Bold" w:cs="Apple Chancery"/>
        </w:rPr>
        <w:t>more light</w:t>
      </w:r>
      <w:proofErr w:type="gramEnd"/>
      <w:r>
        <w:rPr>
          <w:rFonts w:ascii="Bradley Hand Bold" w:hAnsi="Bradley Hand Bold" w:cs="Apple Chancery"/>
        </w:rPr>
        <w:t>. But if you illuminate the map to read it in the dark, your eyes may respond by closing down again and becoming less sensitive. For this reason, a red-filtered flashlight is recommended for reading a star chart in the dark. Red lighting does not affect our eyes the way that bright white lighting does, and so a red light will allow you to read a star chart without the risk of closing your eyes off to the dimmer stars in the sky.</w:t>
      </w:r>
    </w:p>
    <w:p w14:paraId="7E9781B7"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lastRenderedPageBreak/>
        <w:tab/>
      </w:r>
    </w:p>
    <w:p w14:paraId="74802DCE" w14:textId="4600DADC" w:rsidR="00A45C50" w:rsidRDefault="00021D20" w:rsidP="00A45C50">
      <w:pPr>
        <w:spacing w:line="360" w:lineRule="auto"/>
        <w:jc w:val="both"/>
        <w:rPr>
          <w:rFonts w:ascii="Bradley Hand Bold" w:hAnsi="Bradley Hand Bold" w:cs="Apple Chancery"/>
        </w:rPr>
      </w:pPr>
      <w:r>
        <w:rPr>
          <w:rFonts w:ascii="Bradley Hand Bold" w:hAnsi="Bradley Hand Bold" w:cs="Apple Chancery"/>
        </w:rPr>
        <w:tab/>
      </w:r>
      <w:r w:rsidR="00A45C50">
        <w:rPr>
          <w:rFonts w:ascii="Bradley Hand Bold" w:hAnsi="Bradley Hand Bold" w:cs="Apple Chancery"/>
        </w:rPr>
        <w:t>You might already have a headlamp with a red bulb option, and that will work just fine. Otherwise, you can easily modify an ordinary flashlight to be red-filtered: Just cover the lens of the flashlight with masking tape, and color the tape with a red marker. A Sharpie works great. So does a red crayon. It may take a few layers of tape and marker to get the light to quiet down sufficiently. You’ll want enough light to read your star chart in the dark, but not so much that it blinds your eyes to the stars. It may take some experimenting to find what works best.</w:t>
      </w:r>
    </w:p>
    <w:p w14:paraId="746A2B13" w14:textId="77777777" w:rsidR="00A45C50" w:rsidRDefault="00A45C50" w:rsidP="00A45C50">
      <w:pPr>
        <w:spacing w:line="360" w:lineRule="auto"/>
        <w:jc w:val="both"/>
        <w:rPr>
          <w:rFonts w:ascii="Bradley Hand Bold" w:hAnsi="Bradley Hand Bold" w:cs="Apple Chancery"/>
        </w:rPr>
      </w:pPr>
      <w:r>
        <w:rPr>
          <w:rFonts w:ascii="Bradley Hand Bold" w:hAnsi="Bradley Hand Bold" w:cs="Apple Chancery"/>
        </w:rPr>
        <w:tab/>
        <w:t xml:space="preserve">Equipped with a map of the sky and your red-filtered light, you’re ready to become better acquainted with the stars overhead. And as you greet them by name, and trace with your fingers the figures and shapes they form, the skies overhead will draw ever closer as a part of the place you call home. </w:t>
      </w:r>
    </w:p>
    <w:p w14:paraId="28035FD4" w14:textId="77777777" w:rsidR="00A45C50" w:rsidRDefault="00A45C50" w:rsidP="00A45C50">
      <w:pPr>
        <w:spacing w:line="360" w:lineRule="auto"/>
        <w:jc w:val="both"/>
        <w:rPr>
          <w:rFonts w:ascii="Bradley Hand Bold" w:hAnsi="Bradley Hand Bold" w:cs="Apple Chancery"/>
        </w:rPr>
      </w:pPr>
    </w:p>
    <w:p w14:paraId="24801F75" w14:textId="77777777" w:rsidR="00A45C50" w:rsidRDefault="00A45C50" w:rsidP="00A45C50">
      <w:pPr>
        <w:spacing w:line="360" w:lineRule="auto"/>
        <w:jc w:val="both"/>
        <w:rPr>
          <w:rFonts w:ascii="Bradley Hand Bold" w:hAnsi="Bradley Hand Bold" w:cs="Apple Chancery"/>
        </w:rPr>
      </w:pPr>
    </w:p>
    <w:p w14:paraId="6243A45E" w14:textId="77777777" w:rsidR="00A45C50" w:rsidRDefault="00A45C50" w:rsidP="00A45C50">
      <w:pPr>
        <w:spacing w:line="360" w:lineRule="auto"/>
        <w:jc w:val="both"/>
        <w:rPr>
          <w:rFonts w:ascii="Bradley Hand Bold" w:hAnsi="Bradley Hand Bold" w:cs="Apple Chancery"/>
        </w:rPr>
      </w:pPr>
    </w:p>
    <w:p w14:paraId="58059452" w14:textId="77777777" w:rsidR="00A45C50" w:rsidRDefault="00A45C50" w:rsidP="00A45C50">
      <w:pPr>
        <w:spacing w:line="360" w:lineRule="auto"/>
        <w:jc w:val="both"/>
        <w:rPr>
          <w:rFonts w:ascii="Bradley Hand Bold" w:hAnsi="Bradley Hand Bold" w:cs="Apple Chancery"/>
        </w:rPr>
      </w:pPr>
    </w:p>
    <w:p w14:paraId="6917F663" w14:textId="77777777" w:rsidR="00A45C50" w:rsidRDefault="00A45C50" w:rsidP="00A45C50">
      <w:pPr>
        <w:spacing w:line="360" w:lineRule="auto"/>
        <w:jc w:val="both"/>
        <w:rPr>
          <w:rFonts w:ascii="Bradley Hand Bold" w:hAnsi="Bradley Hand Bold" w:cs="Apple Chancery"/>
        </w:rPr>
      </w:pPr>
    </w:p>
    <w:p w14:paraId="575423AF" w14:textId="77777777" w:rsidR="00A45C50" w:rsidRDefault="00A45C50" w:rsidP="00A45C50">
      <w:pPr>
        <w:spacing w:line="360" w:lineRule="auto"/>
        <w:jc w:val="both"/>
        <w:rPr>
          <w:rFonts w:ascii="Bradley Hand Bold" w:hAnsi="Bradley Hand Bold" w:cs="Apple Chancery"/>
        </w:rPr>
      </w:pPr>
    </w:p>
    <w:p w14:paraId="51E9C3BE" w14:textId="77777777" w:rsidR="00A45C50" w:rsidRDefault="00A45C50" w:rsidP="00A45C50">
      <w:pPr>
        <w:spacing w:line="360" w:lineRule="auto"/>
        <w:jc w:val="both"/>
        <w:rPr>
          <w:rFonts w:ascii="Bradley Hand Bold" w:hAnsi="Bradley Hand Bold" w:cs="Apple Chancery"/>
        </w:rPr>
      </w:pPr>
    </w:p>
    <w:p w14:paraId="100741B1" w14:textId="77777777" w:rsidR="00A45C50" w:rsidRDefault="00A45C50" w:rsidP="00A45C50">
      <w:pPr>
        <w:spacing w:line="360" w:lineRule="auto"/>
        <w:jc w:val="both"/>
        <w:rPr>
          <w:rFonts w:ascii="Bradley Hand Bold" w:hAnsi="Bradley Hand Bold" w:cs="Apple Chancery"/>
        </w:rPr>
      </w:pPr>
    </w:p>
    <w:p w14:paraId="016FEBD6" w14:textId="77777777" w:rsidR="00A45C50" w:rsidRDefault="00A45C50" w:rsidP="00A45C50">
      <w:pPr>
        <w:spacing w:line="360" w:lineRule="auto"/>
        <w:jc w:val="both"/>
        <w:rPr>
          <w:noProof/>
          <w:sz w:val="16"/>
          <w:szCs w:val="16"/>
        </w:rPr>
      </w:pPr>
    </w:p>
    <w:p w14:paraId="3DB71DA0" w14:textId="77777777" w:rsidR="00A45C50" w:rsidRDefault="00A45C50" w:rsidP="00A45C50">
      <w:pPr>
        <w:spacing w:line="360" w:lineRule="auto"/>
        <w:jc w:val="both"/>
        <w:rPr>
          <w:noProof/>
          <w:sz w:val="16"/>
          <w:szCs w:val="16"/>
        </w:rPr>
      </w:pPr>
    </w:p>
    <w:p w14:paraId="34F85566" w14:textId="77777777" w:rsidR="00A45C50" w:rsidRDefault="00A45C50" w:rsidP="00A45C50">
      <w:pPr>
        <w:spacing w:line="360" w:lineRule="auto"/>
        <w:jc w:val="both"/>
        <w:rPr>
          <w:noProof/>
          <w:sz w:val="16"/>
          <w:szCs w:val="16"/>
        </w:rPr>
      </w:pPr>
    </w:p>
    <w:p w14:paraId="35F0F9EE" w14:textId="77777777" w:rsidR="00A45C50" w:rsidRDefault="00A45C50" w:rsidP="00A45C50">
      <w:pPr>
        <w:spacing w:line="360" w:lineRule="auto"/>
        <w:jc w:val="both"/>
        <w:rPr>
          <w:noProof/>
          <w:sz w:val="16"/>
          <w:szCs w:val="16"/>
        </w:rPr>
      </w:pPr>
    </w:p>
    <w:p w14:paraId="78B0EB0F" w14:textId="77777777" w:rsidR="00A45C50" w:rsidRDefault="00A45C50" w:rsidP="00A45C50">
      <w:pPr>
        <w:spacing w:line="360" w:lineRule="auto"/>
        <w:jc w:val="both"/>
        <w:rPr>
          <w:noProof/>
          <w:sz w:val="16"/>
          <w:szCs w:val="16"/>
        </w:rPr>
      </w:pPr>
    </w:p>
    <w:p w14:paraId="3636A938" w14:textId="77777777" w:rsidR="00A45C50" w:rsidRDefault="00A45C50" w:rsidP="00A45C50">
      <w:pPr>
        <w:spacing w:line="360" w:lineRule="auto"/>
        <w:jc w:val="both"/>
        <w:rPr>
          <w:noProof/>
          <w:sz w:val="16"/>
          <w:szCs w:val="16"/>
        </w:rPr>
      </w:pPr>
    </w:p>
    <w:p w14:paraId="6A068C1A" w14:textId="77777777" w:rsidR="00A45C50" w:rsidRDefault="00A45C50" w:rsidP="00A45C50">
      <w:pPr>
        <w:spacing w:line="360" w:lineRule="auto"/>
        <w:jc w:val="both"/>
        <w:rPr>
          <w:noProof/>
          <w:sz w:val="16"/>
          <w:szCs w:val="16"/>
        </w:rPr>
      </w:pPr>
    </w:p>
    <w:p w14:paraId="1839BB95" w14:textId="77777777" w:rsidR="00A45C50" w:rsidRDefault="00A45C50" w:rsidP="00A45C50">
      <w:pPr>
        <w:spacing w:line="360" w:lineRule="auto"/>
        <w:jc w:val="both"/>
        <w:rPr>
          <w:noProof/>
          <w:sz w:val="16"/>
          <w:szCs w:val="16"/>
        </w:rPr>
      </w:pPr>
    </w:p>
    <w:p w14:paraId="79DDF973" w14:textId="77777777" w:rsidR="00A45C50" w:rsidRDefault="00A45C50" w:rsidP="00A45C50">
      <w:pPr>
        <w:spacing w:line="360" w:lineRule="auto"/>
        <w:jc w:val="both"/>
        <w:rPr>
          <w:noProof/>
          <w:sz w:val="16"/>
          <w:szCs w:val="16"/>
        </w:rPr>
      </w:pPr>
    </w:p>
    <w:p w14:paraId="53B7A511" w14:textId="77777777" w:rsidR="00A45C50" w:rsidRDefault="00A45C50" w:rsidP="00A45C50">
      <w:pPr>
        <w:spacing w:line="360" w:lineRule="auto"/>
        <w:jc w:val="both"/>
        <w:rPr>
          <w:noProof/>
          <w:sz w:val="16"/>
          <w:szCs w:val="16"/>
        </w:rPr>
      </w:pPr>
    </w:p>
    <w:p w14:paraId="4744536B" w14:textId="77777777" w:rsidR="00A45C50" w:rsidRDefault="00A45C50" w:rsidP="00A45C50">
      <w:pPr>
        <w:spacing w:line="360" w:lineRule="auto"/>
        <w:jc w:val="both"/>
        <w:rPr>
          <w:noProof/>
          <w:sz w:val="16"/>
          <w:szCs w:val="16"/>
        </w:rPr>
      </w:pPr>
    </w:p>
    <w:p w14:paraId="23410C56" w14:textId="77777777" w:rsidR="00A45C50" w:rsidRDefault="00A45C50" w:rsidP="00A45C50">
      <w:pPr>
        <w:spacing w:line="360" w:lineRule="auto"/>
        <w:jc w:val="both"/>
        <w:rPr>
          <w:noProof/>
          <w:sz w:val="16"/>
          <w:szCs w:val="16"/>
        </w:rPr>
      </w:pPr>
    </w:p>
    <w:p w14:paraId="1182F844" w14:textId="77777777" w:rsidR="00A45C50" w:rsidRDefault="00A45C50" w:rsidP="00A45C50">
      <w:pPr>
        <w:spacing w:line="360" w:lineRule="auto"/>
        <w:jc w:val="both"/>
        <w:rPr>
          <w:noProof/>
          <w:sz w:val="16"/>
          <w:szCs w:val="16"/>
        </w:rPr>
      </w:pPr>
    </w:p>
    <w:p w14:paraId="687B04F1" w14:textId="77777777" w:rsidR="00A45C50" w:rsidRDefault="00A45C50" w:rsidP="00A45C50">
      <w:pPr>
        <w:spacing w:line="360" w:lineRule="auto"/>
        <w:jc w:val="both"/>
        <w:rPr>
          <w:noProof/>
          <w:sz w:val="16"/>
          <w:szCs w:val="16"/>
        </w:rPr>
      </w:pPr>
    </w:p>
    <w:p w14:paraId="52799340" w14:textId="77777777" w:rsidR="00A45C50" w:rsidRPr="00A40B8A" w:rsidRDefault="00A45C50" w:rsidP="00A45C50">
      <w:pPr>
        <w:spacing w:line="360" w:lineRule="auto"/>
        <w:jc w:val="both"/>
        <w:rPr>
          <w:noProof/>
          <w:sz w:val="16"/>
          <w:szCs w:val="16"/>
        </w:rPr>
      </w:pPr>
      <w:r>
        <w:rPr>
          <w:noProof/>
          <w:sz w:val="16"/>
          <w:szCs w:val="16"/>
        </w:rPr>
        <w:t xml:space="preserve">     </w:t>
      </w:r>
      <w:r>
        <w:rPr>
          <w:noProof/>
          <w:sz w:val="16"/>
          <w:szCs w:val="16"/>
        </w:rPr>
        <w:tab/>
        <w:t xml:space="preserve">©theblueskyclassroom </w:t>
      </w:r>
    </w:p>
    <w:p w14:paraId="1D12E833" w14:textId="77777777" w:rsidR="00673F02" w:rsidRDefault="00673F02"/>
    <w:sectPr w:rsidR="00673F02" w:rsidSect="00943219">
      <w:pgSz w:w="12240" w:h="15840"/>
      <w:pgMar w:top="1080" w:right="1620" w:bottom="126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w:panose1 w:val="00000000000000000000"/>
    <w:charset w:val="00"/>
    <w:family w:val="auto"/>
    <w:pitch w:val="variable"/>
    <w:sig w:usb0="A00002FF" w:usb1="7800205A" w:usb2="14600000" w:usb3="00000000" w:csb0="00000193"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Bradley Hand Bold">
    <w:panose1 w:val="00000700000000000000"/>
    <w:charset w:val="00"/>
    <w:family w:val="auto"/>
    <w:pitch w:val="variable"/>
    <w:sig w:usb0="800000FF" w:usb1="5000204A" w:usb2="00000000" w:usb3="00000000" w:csb0="00000111" w:csb1="00000000"/>
  </w:font>
  <w:font w:name="Apple Chancery">
    <w:panose1 w:val="03020702040506060504"/>
    <w:charset w:val="00"/>
    <w:family w:val="auto"/>
    <w:pitch w:val="variable"/>
    <w:sig w:usb0="80000067" w:usb1="00000003" w:usb2="00000000" w:usb3="00000000" w:csb0="000001F3" w:csb1="00000000"/>
  </w:font>
  <w:font w:name="Times Bold">
    <w:panose1 w:val="000008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C50"/>
    <w:rsid w:val="00021D20"/>
    <w:rsid w:val="00021FF4"/>
    <w:rsid w:val="00100F2A"/>
    <w:rsid w:val="00106E50"/>
    <w:rsid w:val="0012526C"/>
    <w:rsid w:val="001E3BCC"/>
    <w:rsid w:val="002031F1"/>
    <w:rsid w:val="00206AC2"/>
    <w:rsid w:val="0026301F"/>
    <w:rsid w:val="002D2796"/>
    <w:rsid w:val="003B6883"/>
    <w:rsid w:val="003D79D7"/>
    <w:rsid w:val="003F6E20"/>
    <w:rsid w:val="00430E16"/>
    <w:rsid w:val="004C6BD7"/>
    <w:rsid w:val="004D0614"/>
    <w:rsid w:val="00574F4E"/>
    <w:rsid w:val="005A16DF"/>
    <w:rsid w:val="00673F02"/>
    <w:rsid w:val="006B7912"/>
    <w:rsid w:val="006D2323"/>
    <w:rsid w:val="006E531A"/>
    <w:rsid w:val="006E5A32"/>
    <w:rsid w:val="00730B77"/>
    <w:rsid w:val="00786F37"/>
    <w:rsid w:val="008651EF"/>
    <w:rsid w:val="00880094"/>
    <w:rsid w:val="008F0F22"/>
    <w:rsid w:val="00943219"/>
    <w:rsid w:val="0095541E"/>
    <w:rsid w:val="009A36B9"/>
    <w:rsid w:val="009E3C23"/>
    <w:rsid w:val="009F4E11"/>
    <w:rsid w:val="00A010A1"/>
    <w:rsid w:val="00A45C50"/>
    <w:rsid w:val="00A667FE"/>
    <w:rsid w:val="00AE1511"/>
    <w:rsid w:val="00AF5221"/>
    <w:rsid w:val="00B1506B"/>
    <w:rsid w:val="00B20FD6"/>
    <w:rsid w:val="00B22153"/>
    <w:rsid w:val="00B600BA"/>
    <w:rsid w:val="00B71033"/>
    <w:rsid w:val="00BD757E"/>
    <w:rsid w:val="00BE01CB"/>
    <w:rsid w:val="00BE557E"/>
    <w:rsid w:val="00C14BD2"/>
    <w:rsid w:val="00CC26BC"/>
    <w:rsid w:val="00D24D3C"/>
    <w:rsid w:val="00D4677F"/>
    <w:rsid w:val="00D54C82"/>
    <w:rsid w:val="00E852CF"/>
    <w:rsid w:val="00E96351"/>
    <w:rsid w:val="00EC51E5"/>
    <w:rsid w:val="00EF2415"/>
    <w:rsid w:val="00F11ED9"/>
    <w:rsid w:val="00F254E7"/>
    <w:rsid w:val="00FC27AC"/>
    <w:rsid w:val="00FF7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C74E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w:eastAsiaTheme="minorEastAsia" w:hAnsi="Palatino"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5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w:eastAsiaTheme="minorEastAsia" w:hAnsi="Palatino"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C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5C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5C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5463</Words>
  <Characters>31141</Characters>
  <Application>Microsoft Macintosh Word</Application>
  <DocSecurity>0</DocSecurity>
  <Lines>259</Lines>
  <Paragraphs>73</Paragraphs>
  <ScaleCrop>false</ScaleCrop>
  <Company/>
  <LinksUpToDate>false</LinksUpToDate>
  <CharactersWithSpaces>36531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2026-08-08T18:48:00Z</dcterms:created>
  <dcterms:modified xsi:type="dcterms:W3CDTF">2026-08-08T18:48:00Z</dcterms:modified>
</cp:coreProperties>
</file>